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12 Maintenance, inspection en service et essais fonctionnels</w:t>
            </w:r>
          </w:p>
          <w:p>
            <w:pPr>
              <w:spacing w:before="0" w:after="0"/>
              <w:ind w:left="45"/>
              <w:jc w:val="left"/>
            </w:pPr>
          </w:p>
          <w:p>
            <w:pPr>
              <w:spacing w:before="0" w:after="0"/>
              <w:ind w:left="45"/>
              <w:jc w:val="left"/>
            </w:pPr>
            <w:r>
              <w:rPr>
                <w:rFonts w:ascii="Arial" w:hAnsi="Arial"/>
                <w:b w:val="false"/>
                <w:i w:val="false"/>
                <w:color w:val="333333"/>
                <w:sz w:val="18"/>
              </w:rPr>
              <w:t xml:space="preserve">12.1 Principe </w:t>
            </w:r>
          </w:p>
          <w:p>
            <w:pPr>
              <w:spacing w:before="60" w:after="60"/>
              <w:ind w:left="45"/>
              <w:jc w:val="left"/>
            </w:pPr>
            <w:r>
              <w:rPr>
                <w:rFonts w:ascii="Arial" w:hAnsi="Arial"/>
                <w:b w:val="false"/>
                <w:i w:val="false"/>
                <w:color w:val="333333"/>
                <w:sz w:val="18"/>
              </w:rPr>
              <w:t>L'exploitant doit établir et mettre en œuvre des programmes de maintenance, d'essais, de surveillance et d'inspection des structures, systèmes et composants importants pour la sûreté nucléaire. Ces programmes assurent que les niveaux de fiabilité et de disponibilité de toutes ces structures, systèmes et composants, restent en conformité avec les attentes de l'exploitant et les hypothèses et les objectifs de la conception pendant toute la durée de vie de l'installation. Ces programmes doivent tenir compte des limites et conditions d'exploitation ainsi que de toute autre prescription réglementaire applicable et doivent être réévalués à la lumière de l'expérience acquise.</w:t>
            </w:r>
          </w:p>
          <w:p>
            <w:pPr>
              <w:spacing w:before="60" w:after="60"/>
              <w:ind w:left="45"/>
              <w:jc w:val="left"/>
            </w:pPr>
            <w:r>
              <w:rPr>
                <w:rFonts w:ascii="Arial" w:hAnsi="Arial"/>
                <w:b w:val="false"/>
                <w:i w:val="false"/>
                <w:color w:val="333333"/>
                <w:sz w:val="18"/>
              </w:rPr>
              <w:t>Les programmes doivent comprendre des inspections et des essais périodiques de ces systèmes, structures et composants afin de déterminer s'ils sont acceptables pour la poursuite sûre de l'exploitation de l'installation ou si des mesures correctrices sont nécessaires.</w:t>
            </w:r>
          </w:p>
          <w:p>
            <w:pPr>
              <w:spacing w:before="0" w:after="0"/>
              <w:ind w:left="45"/>
              <w:jc w:val="left"/>
            </w:pPr>
          </w:p>
          <w:p>
            <w:pPr>
              <w:spacing w:before="0" w:after="0"/>
              <w:ind w:left="45"/>
              <w:jc w:val="left"/>
            </w:pPr>
            <w:r>
              <w:rPr>
                <w:rFonts w:ascii="Arial" w:hAnsi="Arial"/>
                <w:b w:val="false"/>
                <w:i w:val="false"/>
                <w:color w:val="333333"/>
                <w:sz w:val="18"/>
              </w:rPr>
              <w:t xml:space="preserve">12.2 Etablissement et révision des programmes </w:t>
            </w:r>
          </w:p>
          <w:p>
            <w:pPr>
              <w:spacing w:before="0" w:after="0"/>
              <w:ind w:left="45"/>
              <w:jc w:val="left"/>
            </w:pPr>
            <w:r>
              <w:rPr>
                <w:rFonts w:ascii="Arial" w:hAnsi="Arial"/>
                <w:b w:val="false"/>
                <w:i w:val="false"/>
                <w:color w:val="333333"/>
                <w:sz w:val="18"/>
              </w:rPr>
              <w:t>La fréquence de la maintenance préventive, des essais, de la surveillance et de l'inspection de structures, systèmes et composants doit être déterminée en tenant compte de: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 l'importance pour la sûreté nucléaire de ces structures, systèmes et composants;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leur fiabilité intrinsèque;</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de leur potentialité estimée de dégradation;</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de l'expérience d'exploitation et/ou du résultat de recherches;</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des recommandations du constructeur;</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des normes et codes en vigueur.</w:t>
            </w:r>
          </w:p>
          <w:p>
            <w:pPr>
              <w:spacing w:before="60" w:after="60"/>
              <w:ind w:left="45"/>
              <w:jc w:val="left"/>
            </w:pPr>
            <w:r>
              <w:rPr>
                <w:rFonts w:ascii="Arial" w:hAnsi="Arial"/>
                <w:b w:val="false"/>
                <w:i w:val="false"/>
                <w:color w:val="333333"/>
                <w:sz w:val="18"/>
              </w:rPr>
              <w:t>Les inspections en service des installations nucléaires doivent être effectuées à intervalles réguliers dont la durée doit être choisie sur la base d'hypothèses conservatives et suivant la règlementation applicable afin de veiller à ce que toute détérioration d'un composant important pour la sûreté nucléaire soit détectée avant qu'elle ne puisse conduire à un défaut ou une défaillance ayant une incidence sur la sûreté nucléaire.</w:t>
            </w:r>
          </w:p>
          <w:p>
            <w:pPr>
              <w:spacing w:before="60" w:after="60"/>
              <w:ind w:left="45"/>
              <w:jc w:val="left"/>
            </w:pPr>
            <w:r>
              <w:rPr>
                <w:rFonts w:ascii="Arial" w:hAnsi="Arial"/>
                <w:b w:val="false"/>
                <w:i w:val="false"/>
                <w:color w:val="333333"/>
                <w:sz w:val="18"/>
              </w:rPr>
              <w:t>Les données relatives à la maintenance, aux essais, à la surveillance et à l'inspection en service doivent être enregistrées, archivées et analysées afin de pouvoir vérifier que la performance des équipements est conforme aux hypothèses de la conception en ce qui concerne la disponibilité et la fiabilité du matériel.</w:t>
            </w:r>
          </w:p>
          <w:p>
            <w:pPr>
              <w:spacing w:before="60" w:after="60"/>
              <w:ind w:left="45"/>
              <w:jc w:val="left"/>
            </w:pPr>
            <w:r>
              <w:rPr>
                <w:rFonts w:ascii="Arial" w:hAnsi="Arial"/>
                <w:b w:val="false"/>
                <w:i w:val="false"/>
                <w:color w:val="333333"/>
                <w:sz w:val="18"/>
              </w:rPr>
              <w:t>Les tendances négatives dans la performance des équipements et les problèmes persistants ou récurrents seront identifiés. Leur impact sur la disponibilité et la fiabilité du système sera évalué et les causes profondes identifiées.</w:t>
            </w:r>
          </w:p>
          <w:p>
            <w:pPr>
              <w:spacing w:before="60" w:after="60"/>
              <w:ind w:left="45"/>
              <w:jc w:val="left"/>
            </w:pPr>
            <w:r>
              <w:rPr>
                <w:rFonts w:ascii="Arial" w:hAnsi="Arial"/>
                <w:b w:val="false"/>
                <w:i w:val="false"/>
                <w:color w:val="333333"/>
                <w:sz w:val="18"/>
              </w:rPr>
              <w:t>Les informations issues des programmes de maintenance et d'inspection doivent être utilisées pour évaluer et améliorer ces programmes. Les propositions de modification de ces programmes doivent être évaluées en regard de leurs effets sur la disponibilité et la fiabilité des systèmes, de leur impact sur la sûreté nucléaire ainsi que de leur conformité vis-à-vis des exigences applicables.</w:t>
            </w:r>
          </w:p>
          <w:p>
            <w:pPr>
              <w:spacing w:before="60" w:after="60"/>
              <w:ind w:left="45"/>
              <w:jc w:val="left"/>
            </w:pPr>
            <w:r>
              <w:rPr>
                <w:rFonts w:ascii="Arial" w:hAnsi="Arial"/>
                <w:b w:val="false"/>
                <w:i w:val="false"/>
                <w:color w:val="333333"/>
                <w:sz w:val="18"/>
              </w:rPr>
              <w:t>L'impact global d'un plan de maintenance sur la sûreté nucléaire de l'installation sera évalué.</w:t>
            </w:r>
          </w:p>
          <w:p>
            <w:pPr>
              <w:spacing w:before="0" w:after="0"/>
              <w:ind w:left="45"/>
              <w:jc w:val="left"/>
            </w:pPr>
          </w:p>
          <w:p>
            <w:pPr>
              <w:spacing w:before="0" w:after="0"/>
              <w:ind w:left="45"/>
              <w:jc w:val="left"/>
            </w:pPr>
            <w:r>
              <w:rPr>
                <w:rFonts w:ascii="Arial" w:hAnsi="Arial"/>
                <w:b w:val="false"/>
                <w:i w:val="false"/>
                <w:color w:val="333333"/>
                <w:sz w:val="18"/>
              </w:rPr>
              <w:t xml:space="preserve">12.3 Implémentation </w:t>
            </w:r>
          </w:p>
          <w:p>
            <w:pPr>
              <w:spacing w:before="60" w:after="60"/>
              <w:ind w:left="45"/>
              <w:jc w:val="left"/>
            </w:pPr>
            <w:r>
              <w:rPr>
                <w:rFonts w:ascii="Arial" w:hAnsi="Arial"/>
                <w:b w:val="false"/>
                <w:i w:val="false"/>
                <w:color w:val="333333"/>
                <w:sz w:val="18"/>
              </w:rPr>
              <w:t>Les structures, systèmes et composants importants pour la sûreté nucléaire doivent être conçus pour être testés, entretenus, réparés ou contrôlés et inspectés périodiquement en termes d'intégrité et de capacité fonctionnelle tout au long de leur durée de vie sans risque excessif pour les travailleurs et sans réduction significative de la disponibilité du système. Lorsque de telles dispositions ne peuvent être respectées, des méthodes alternatives ou indirectes, démontrées et approuvées, doivent être disponibles et des précautions de sûreté adéquates doivent être appliquées afin de pallier d'éventuelles défaillances.</w:t>
            </w:r>
          </w:p>
          <w:p>
            <w:pPr>
              <w:spacing w:before="60" w:after="60"/>
              <w:ind w:left="45"/>
              <w:jc w:val="left"/>
            </w:pPr>
            <w:r>
              <w:rPr>
                <w:rFonts w:ascii="Arial" w:hAnsi="Arial"/>
                <w:b w:val="false"/>
                <w:i w:val="false"/>
                <w:color w:val="333333"/>
                <w:sz w:val="18"/>
              </w:rPr>
              <w:t>L'exploitant doit établir des procédures pour les tâches de maintenance, d'essai, de surveillance et d'inspection, qui ont une importance pour la sûreté nucléaire. Ces procédures doivent être établies, revues, validées, publiées et modifiées conformément au système de gestion.</w:t>
            </w:r>
          </w:p>
          <w:p>
            <w:pPr>
              <w:spacing w:before="60" w:after="60"/>
              <w:ind w:left="45"/>
              <w:jc w:val="left"/>
            </w:pPr>
            <w:r>
              <w:rPr>
                <w:rFonts w:ascii="Arial" w:hAnsi="Arial"/>
                <w:b w:val="false"/>
                <w:i w:val="false"/>
                <w:color w:val="333333"/>
                <w:sz w:val="18"/>
              </w:rPr>
              <w:t>Le système de contrôle des travaux doit garantir que du matériel de l'installation n'est retiré du service pour maintenance, essai, surveillance ou inspection que dans le respect des limites et conditions d'exploitation. Le système doit aussi prévoir qu'après la maintenance ou inspection, le matériel n'est pas remis en service avant vérification documentée de sa qualité et de sa configuration et, s'il y a lieu, réalisation des essais indispensables.</w:t>
            </w:r>
          </w:p>
          <w:p>
            <w:pPr>
              <w:spacing w:before="60" w:after="60"/>
              <w:ind w:left="45"/>
              <w:jc w:val="left"/>
            </w:pPr>
            <w:r>
              <w:rPr>
                <w:rFonts w:ascii="Arial" w:hAnsi="Arial"/>
                <w:b w:val="false"/>
                <w:i w:val="false"/>
                <w:color w:val="333333"/>
                <w:sz w:val="18"/>
              </w:rPr>
              <w:t>L'exploitant doit mettre sur pied un système de planification et de contrôle des travaux pour faire en sorte que les activités de maintenance, d'essai, de surveillance et d'inspection soient dûment autorisées, et effectuées conformément aux procédures établies.</w:t>
            </w:r>
          </w:p>
          <w:p>
            <w:pPr>
              <w:spacing w:before="60" w:after="60"/>
              <w:ind w:left="45"/>
              <w:jc w:val="left"/>
            </w:pPr>
            <w:r>
              <w:rPr>
                <w:rFonts w:ascii="Arial" w:hAnsi="Arial"/>
                <w:b w:val="false"/>
                <w:i w:val="false"/>
                <w:color w:val="333333"/>
                <w:sz w:val="18"/>
              </w:rPr>
              <w:t>Là où cela est pertinent, des critères d'acceptation relatifs à la maintenance, aux tests et aux tâches d'inspection et de surveillance, ainsi que les actions devant être entreprises si ces critères d'acceptation ne sont pas rencontrés, doivent être clairement spécifiés dans des procédures.</w:t>
            </w:r>
          </w:p>
          <w:p>
            <w:pPr>
              <w:spacing w:before="60" w:after="60"/>
              <w:ind w:left="45"/>
              <w:jc w:val="left"/>
            </w:pPr>
            <w:r>
              <w:rPr>
                <w:rFonts w:ascii="Arial" w:hAnsi="Arial"/>
                <w:b w:val="false"/>
                <w:i w:val="false"/>
                <w:color w:val="333333"/>
                <w:sz w:val="18"/>
              </w:rPr>
              <w:t>Les réparations de structures, systèmes et composants doivent être effectuées aussi rapidement que raisonnablement possible. Des priorités doivent être établies en tenant compte avant tout de l'importance de chaque structure, système ou composant défectueux pour la sûreté nucléaire.</w:t>
            </w:r>
          </w:p>
          <w:p>
            <w:pPr>
              <w:spacing w:before="60" w:after="60"/>
              <w:ind w:left="45"/>
              <w:jc w:val="left"/>
            </w:pPr>
            <w:r>
              <w:rPr>
                <w:rFonts w:ascii="Arial" w:hAnsi="Arial"/>
                <w:b w:val="false"/>
                <w:i w:val="false"/>
                <w:color w:val="333333"/>
                <w:sz w:val="18"/>
              </w:rPr>
              <w:t>Après tout événement anormal, l'exploitant doit revalider les fonctions de sûreté et l'intégrité fonctionnelle de tout composant ou système qui pourrait avoir souffert de l'événement. Les mesures nécessaires doivent comprendre des activités appropriées d'inspection, d'essai et de maintenance.</w:t>
            </w:r>
          </w:p>
          <w:p>
            <w:pPr>
              <w:spacing w:before="60" w:after="60"/>
              <w:ind w:left="45"/>
              <w:jc w:val="left"/>
            </w:pPr>
            <w:r>
              <w:rPr>
                <w:rFonts w:ascii="Arial" w:hAnsi="Arial"/>
                <w:b w:val="false"/>
                <w:i w:val="false"/>
                <w:color w:val="333333"/>
                <w:sz w:val="18"/>
              </w:rPr>
              <w:t>L'ensemble du matériel ainsi les méthodes d'inspections utilisées pour les examens et les tests doivent être de qualité. Les matériels doivent posséder une précision ainsi qu'une gamme de mesure appropriée, en conformité avec des standards reconnus.</w:t>
            </w:r>
          </w:p>
          <w:p>
            <w:pPr>
              <w:spacing w:before="60" w:after="60"/>
              <w:ind w:left="45"/>
              <w:jc w:val="left"/>
            </w:pPr>
            <w:r>
              <w:rPr>
                <w:rFonts w:ascii="Arial" w:hAnsi="Arial"/>
                <w:b w:val="false"/>
                <w:i w:val="false"/>
                <w:color w:val="333333"/>
                <w:sz w:val="18"/>
              </w:rPr>
              <w:t>Tous les composants ainsi que les accessoires d'un équipement de test doivent être en ordre de calibration avant d'être utilisés. Tous les équipements doivent être correctement identifiés dans les comptes-rendus de calibration, et la validité de l'étalonnage doit être régulièrement vérifiée par l'exploitant conformément à son système de gestion.</w:t>
            </w:r>
          </w:p>
          <w:p>
            <w:pPr>
              <w:spacing w:before="60" w:after="60"/>
              <w:ind w:left="45"/>
              <w:jc w:val="left"/>
            </w:pPr>
            <w:r>
              <w:rPr>
                <w:rFonts w:ascii="Arial" w:hAnsi="Arial"/>
                <w:b w:val="false"/>
                <w:i w:val="false"/>
                <w:color w:val="333333"/>
                <w:sz w:val="18"/>
              </w:rPr>
              <w:t>Tout procédé d'inspection en service est qualifié en fonction des exigences de domaine d'inspection, des méthodes de tests non destructifs, de détection de défauts, et d'efficience exigée des inspections.</w:t>
            </w:r>
          </w:p>
          <w:p>
            <w:pPr>
              <w:spacing w:before="60" w:after="60"/>
              <w:ind w:left="45"/>
              <w:jc w:val="left"/>
            </w:pPr>
            <w:r>
              <w:rPr>
                <w:rFonts w:ascii="Arial" w:hAnsi="Arial"/>
                <w:b w:val="false"/>
                <w:i w:val="false"/>
                <w:color w:val="333333"/>
                <w:sz w:val="18"/>
              </w:rPr>
              <w:t>Quand une indication de défaut hors critères d'acceptation est mise en évidence sur un échantillon, des examens supplémentaires doivent être réalisés sur des échantillons similaires pouvant présenter le même problème. L'étendue de ces examens complémentaires doit être déterminée en fonction de la nature du défaut, du degré avec lequel il affecte la sûreté nucléaire de l'installation ou de ses composants, ainsi que de ses conséquences potentielles.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12 Onderhoud, inspectie tijdens de werking en functionele testen</w:t>
            </w:r>
          </w:p>
          <w:p>
            <w:pPr>
              <w:spacing w:before="0" w:after="0"/>
              <w:ind w:left="45"/>
              <w:jc w:val="left"/>
            </w:pPr>
          </w:p>
          <w:p>
            <w:pPr>
              <w:spacing w:before="0" w:after="0"/>
              <w:ind w:left="45"/>
              <w:jc w:val="left"/>
            </w:pPr>
            <w:r>
              <w:rPr>
                <w:rFonts w:ascii="Arial" w:hAnsi="Arial"/>
                <w:b w:val="false"/>
                <w:i w:val="false"/>
                <w:color w:val="333333"/>
                <w:sz w:val="18"/>
              </w:rPr>
              <w:t xml:space="preserve">12.1 Principe </w:t>
            </w:r>
          </w:p>
          <w:p>
            <w:pPr>
              <w:spacing w:before="60" w:after="60"/>
              <w:ind w:left="45"/>
              <w:jc w:val="left"/>
            </w:pPr>
            <w:r>
              <w:rPr>
                <w:rFonts w:ascii="Arial" w:hAnsi="Arial"/>
                <w:b w:val="false"/>
                <w:i w:val="false"/>
                <w:color w:val="333333"/>
                <w:sz w:val="18"/>
              </w:rPr>
              <w:t>De exploitant dient te zorgen voor de opstelling en uitvoering van programma's voor het onderhoud, testen, controleren en inspecteren van de structuren, systemen en componenten die belangrijk zijn voor de nucleaire veiligheid. Deze programma's garanderen dat het betrouwbaarheids- en beschikbaarheidsniveau van alle structuren, systemen en componenten die belangrijk zijn voor de veiligheid in overeenstemming blijven met de verwachtingen van de exploitant en de hypothesen en de doelstellingen van het ontwerp tijdens de ganse levensduur van de installatie. Deze programma's moeten rekening houden met de uitbatingslimieten en -voorwaarden evenals met alle andere reglementaire voorschriften die van toepassing zijn en moeten opnieuw geëvalueerd worden in het licht van de opgedane ervaring.</w:t>
            </w:r>
          </w:p>
          <w:p>
            <w:pPr>
              <w:spacing w:before="60" w:after="60"/>
              <w:ind w:left="45"/>
              <w:jc w:val="left"/>
            </w:pPr>
            <w:r>
              <w:rPr>
                <w:rFonts w:ascii="Arial" w:hAnsi="Arial"/>
                <w:b w:val="false"/>
                <w:i w:val="false"/>
                <w:color w:val="333333"/>
                <w:sz w:val="18"/>
              </w:rPr>
              <w:t>De programma's moeten periodieke inspecties en testen omvatten van deze structuren, systemen en componenten ten einde te kunnen bepalen of ze aanvaardbaar zijn voor de verdere veilige uitbating van de installatie dan wel of er corrigerende maatregelen nodig zijn.</w:t>
            </w:r>
          </w:p>
          <w:p>
            <w:pPr>
              <w:spacing w:before="0" w:after="0"/>
              <w:ind w:left="45"/>
              <w:jc w:val="left"/>
            </w:pPr>
          </w:p>
          <w:p>
            <w:pPr>
              <w:spacing w:before="0" w:after="0"/>
              <w:ind w:left="45"/>
              <w:jc w:val="left"/>
            </w:pPr>
            <w:r>
              <w:rPr>
                <w:rFonts w:ascii="Arial" w:hAnsi="Arial"/>
                <w:b w:val="false"/>
                <w:i w:val="false"/>
                <w:color w:val="333333"/>
                <w:sz w:val="18"/>
              </w:rPr>
              <w:t xml:space="preserve">12.2 Opstelling en herziening van de programma's </w:t>
            </w:r>
          </w:p>
          <w:p>
            <w:pPr>
              <w:spacing w:before="0" w:after="0"/>
              <w:ind w:left="45"/>
              <w:jc w:val="left"/>
            </w:pPr>
            <w:r>
              <w:rPr>
                <w:rFonts w:ascii="Arial" w:hAnsi="Arial"/>
                <w:b w:val="false"/>
                <w:i w:val="false"/>
                <w:color w:val="333333"/>
                <w:sz w:val="18"/>
              </w:rPr>
              <w:t>De frequentie van het preventief onderhoud, de testen, het toezicht en de inspectie van de specifieke structuren, systemen en componenten moet worden vastgelegd rekening houdend met:</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het belang voor de nucleaire veiligheid van deze structuren, systemen en componenten;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hun intrinsieke betrouwbaarheid;</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hun geschatte mogelijkheid op degradatie;</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de bedrijfservaring en/of het resultaat van onderzoek;</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de aanbevelingen van de fabrikant;</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de normen die van toepassing zijn.</w:t>
            </w:r>
          </w:p>
          <w:p>
            <w:pPr>
              <w:spacing w:before="60" w:after="60"/>
              <w:ind w:left="45"/>
              <w:jc w:val="left"/>
            </w:pPr>
            <w:r>
              <w:rPr>
                <w:rFonts w:ascii="Arial" w:hAnsi="Arial"/>
                <w:b w:val="false"/>
                <w:i w:val="false"/>
                <w:color w:val="333333"/>
                <w:sz w:val="18"/>
              </w:rPr>
              <w:t>Er moeten regelmatig inspecties tijdens de werking van de nucleaire installaties worden uitgevoerd en de intervallen tussen de inspecties moeten worden gekozen op basis van conservatieve hypothesen en overeenkomstig de regelgeving die van toepassing is, ten einde erop toe te zien dat elke verslechtering van een voor de nucleaire veiligheid belangrijke component gedetecteerd wordt vooraleer deze kan leiden tot een defect of een tekortkoming met gevolgen voor de nucleaire veiligheid.</w:t>
            </w:r>
          </w:p>
          <w:p>
            <w:pPr>
              <w:spacing w:before="60" w:after="60"/>
              <w:ind w:left="45"/>
              <w:jc w:val="left"/>
            </w:pPr>
            <w:r>
              <w:rPr>
                <w:rFonts w:ascii="Arial" w:hAnsi="Arial"/>
                <w:b w:val="false"/>
                <w:i w:val="false"/>
                <w:color w:val="333333"/>
                <w:sz w:val="18"/>
              </w:rPr>
              <w:t>De gegevens over het onderhoud, de testen, het toezicht en de inspectie tijdens de werking moeten geregistreerd, gearchiveerd en geanalyseerd worden om te kunnen controleren dat de performantie van de uitrustingen conform is met de ontwerphypothesen voor wat betreft de beschikbaarheid en de betrouwbaarheid van het materieel.</w:t>
            </w:r>
          </w:p>
          <w:p>
            <w:pPr>
              <w:spacing w:before="60" w:after="60"/>
              <w:ind w:left="45"/>
              <w:jc w:val="left"/>
            </w:pPr>
            <w:r>
              <w:rPr>
                <w:rFonts w:ascii="Arial" w:hAnsi="Arial"/>
                <w:b w:val="false"/>
                <w:i w:val="false"/>
                <w:color w:val="333333"/>
                <w:sz w:val="18"/>
              </w:rPr>
              <w:t>Negatieve trends over de prestaties van de uitrustingen en aanhoudende of terugkerende problemen moeten worden geïdentificeerd. De impact op de beschikbaarheid en betrouwbaarheid van het systeem zal geëvalueerd worden en de grondoorzaken geïdentificeerd.</w:t>
            </w:r>
          </w:p>
          <w:p>
            <w:pPr>
              <w:spacing w:before="60" w:after="60"/>
              <w:ind w:left="45"/>
              <w:jc w:val="left"/>
            </w:pPr>
            <w:r>
              <w:rPr>
                <w:rFonts w:ascii="Arial" w:hAnsi="Arial"/>
                <w:b w:val="false"/>
                <w:i w:val="false"/>
                <w:color w:val="333333"/>
                <w:sz w:val="18"/>
              </w:rPr>
              <w:t>De informatie die d.m.v. de onderhouds- en inspectieprogramma's verkregen wordt, moet gebruikt worden om deze programma's te evalueren en te verbeteren. De voorstellen tot wijziging van deze programma's moeten geëvalueerd worden in het licht van hun gevolgen voor de beschikbaarheid en de betrouwbaarheid van de systemen, van hun impact op de nucleaire veiligheid evenals op hun conformiteit met de vereisten die van toepassing zijn.</w:t>
            </w:r>
          </w:p>
          <w:p>
            <w:pPr>
              <w:spacing w:before="60" w:after="60"/>
              <w:ind w:left="45"/>
              <w:jc w:val="left"/>
            </w:pPr>
            <w:r>
              <w:rPr>
                <w:rFonts w:ascii="Arial" w:hAnsi="Arial"/>
                <w:b w:val="false"/>
                <w:i w:val="false"/>
                <w:color w:val="333333"/>
                <w:sz w:val="18"/>
              </w:rPr>
              <w:t>De globale impact van een onderhoudsplan op de nucleaire veiligheid van de installatie zal geëvalueerd worden.</w:t>
            </w:r>
          </w:p>
          <w:p>
            <w:pPr>
              <w:spacing w:before="0" w:after="0"/>
              <w:ind w:left="45"/>
              <w:jc w:val="left"/>
            </w:pPr>
          </w:p>
          <w:p>
            <w:pPr>
              <w:spacing w:before="0" w:after="0"/>
              <w:ind w:left="45"/>
              <w:jc w:val="left"/>
            </w:pPr>
            <w:r>
              <w:rPr>
                <w:rFonts w:ascii="Arial" w:hAnsi="Arial"/>
                <w:b w:val="false"/>
                <w:i w:val="false"/>
                <w:color w:val="333333"/>
                <w:sz w:val="18"/>
              </w:rPr>
              <w:t xml:space="preserve">12.3 Implementatie </w:t>
            </w:r>
          </w:p>
          <w:p>
            <w:pPr>
              <w:spacing w:before="60" w:after="60"/>
              <w:ind w:left="45"/>
              <w:jc w:val="left"/>
            </w:pPr>
            <w:r>
              <w:rPr>
                <w:rFonts w:ascii="Arial" w:hAnsi="Arial"/>
                <w:b w:val="false"/>
                <w:i w:val="false"/>
                <w:color w:val="333333"/>
                <w:sz w:val="18"/>
              </w:rPr>
              <w:t>De voor de nucleaire veiligheid belangrijke structuren, systemen en componenten moeten ontworpen worden om gedurende hun ganse levensduur, voor wat betreft integriteit en functionele capaciteit, getest, onderhouden, hersteld of gecontroleerd en periodiek geïnspecteerd te kunnen worden zonder een overmatig risico voor de werknemers en zonder een significante vermindering van de beschikbaarheid van het systeem. Wanneer dergelijke bepalingen niet kunnen worden nageleefd, moeten er – bewezen en goedgekeurde – alternatieve of indirecte methodes beschikbaar zijn en moeten er gepaste veiligheidsvoorzieningen van toepassing zijn om eventuele tekortkomingen te verhelpen.</w:t>
            </w:r>
          </w:p>
          <w:p>
            <w:pPr>
              <w:spacing w:before="60" w:after="60"/>
              <w:ind w:left="45"/>
              <w:jc w:val="left"/>
            </w:pPr>
            <w:r>
              <w:rPr>
                <w:rFonts w:ascii="Arial" w:hAnsi="Arial"/>
                <w:b w:val="false"/>
                <w:i w:val="false"/>
                <w:color w:val="333333"/>
                <w:sz w:val="18"/>
              </w:rPr>
              <w:t>De exploitant moet procedures opstellen voor de onderhoudstaken, de testen, het toezicht en de inspecties die belangrijk zijn voor de nucleaire veiligheid. Deze procedures moeten worden opgesteld, herzien, gevalideerd, gepubliceerd en gewijzigd conform de managementsysteem.</w:t>
            </w:r>
          </w:p>
          <w:p>
            <w:pPr>
              <w:spacing w:before="60" w:after="60"/>
              <w:ind w:left="45"/>
              <w:jc w:val="left"/>
            </w:pPr>
            <w:r>
              <w:rPr>
                <w:rFonts w:ascii="Arial" w:hAnsi="Arial"/>
                <w:b w:val="false"/>
                <w:i w:val="false"/>
                <w:color w:val="333333"/>
                <w:sz w:val="18"/>
              </w:rPr>
              <w:t>Het systeem voor de controle van de werkzaamheden moet garanderen dat het materieel van de installatie alleen uit dienst wordt genomen voor onderhoud, testen, toezicht of inspecties met inachtneming van de uitbatingslimieten en -voorwaarden. Het systeem moet ook voorzien dat het materieel na het onderhoud en inspectie niet terug wordt ingezet vooraleer de verificatie van de kwaliteit en de configuratie ervan met bewijsstukken gestaafd werd en de noodzakelijke testen werden uitgevoerd.</w:t>
            </w:r>
          </w:p>
          <w:p>
            <w:pPr>
              <w:spacing w:before="60" w:after="60"/>
              <w:ind w:left="45"/>
              <w:jc w:val="left"/>
            </w:pPr>
            <w:r>
              <w:rPr>
                <w:rFonts w:ascii="Arial" w:hAnsi="Arial"/>
                <w:b w:val="false"/>
                <w:i w:val="false"/>
                <w:color w:val="333333"/>
                <w:sz w:val="18"/>
              </w:rPr>
              <w:t>De exploitant moet een systeem opzetten voor de planning en de controle van de werkzaamheden zodat de onderhoudsactiviteiten, de testen, het toezicht en de inspecties naar behoren vergund zijn en conform de opgestelde procedures worden uitgevoerd.</w:t>
            </w:r>
          </w:p>
          <w:p>
            <w:pPr>
              <w:spacing w:before="60" w:after="60"/>
              <w:ind w:left="45"/>
              <w:jc w:val="left"/>
            </w:pPr>
            <w:r>
              <w:rPr>
                <w:rFonts w:ascii="Arial" w:hAnsi="Arial"/>
                <w:b w:val="false"/>
                <w:i w:val="false"/>
                <w:color w:val="333333"/>
                <w:sz w:val="18"/>
              </w:rPr>
              <w:t>Daar waar het relevant is, moeten de aanvaardingscriteria m.b.t. het onderhoud, de testen en de inspectie- en toezichtstaken, evenals de acties die moeten worden ondernomen indien deze aanvaardingscriteria niet worden nageleefd, duidelijk gespecificeerd worden in de procedures.</w:t>
            </w:r>
          </w:p>
          <w:p>
            <w:pPr>
              <w:spacing w:before="60" w:after="60"/>
              <w:ind w:left="45"/>
              <w:jc w:val="left"/>
            </w:pPr>
            <w:r>
              <w:rPr>
                <w:rFonts w:ascii="Arial" w:hAnsi="Arial"/>
                <w:b w:val="false"/>
                <w:i w:val="false"/>
                <w:color w:val="333333"/>
                <w:sz w:val="18"/>
              </w:rPr>
              <w:t>De herstellingen van structuren, systemen en componenten moeten zo snel als redelijkerwijze mogelijk worden uitgevoerd. Er moeten prioriteiten gesteld worden, vóór alles rekening houdend met het belang voor de nucleaire veiligheid van elk(e) defect(e) structuur, systeem en component.</w:t>
            </w:r>
          </w:p>
          <w:p>
            <w:pPr>
              <w:spacing w:before="60" w:after="60"/>
              <w:ind w:left="45"/>
              <w:jc w:val="left"/>
            </w:pPr>
            <w:r>
              <w:rPr>
                <w:rFonts w:ascii="Arial" w:hAnsi="Arial"/>
                <w:b w:val="false"/>
                <w:i w:val="false"/>
                <w:color w:val="333333"/>
                <w:sz w:val="18"/>
              </w:rPr>
              <w:t>Na elke abnormale voorval moet de exploitant de veiligheidsfuncties en de functionele integriteit hervalideren van elke component die of van elk systeem dat onder de voorval zou kunnen hebben geleden. De noodzakelijke maatregelen omvatten gepaste activiteiten met betrekking tot inspecties, testen en onderhoud.</w:t>
            </w:r>
          </w:p>
          <w:p>
            <w:pPr>
              <w:spacing w:before="60" w:after="60"/>
              <w:ind w:left="45"/>
              <w:jc w:val="left"/>
            </w:pPr>
            <w:r>
              <w:rPr>
                <w:rFonts w:ascii="Arial" w:hAnsi="Arial"/>
                <w:b w:val="false"/>
                <w:i w:val="false"/>
                <w:color w:val="333333"/>
                <w:sz w:val="18"/>
              </w:rPr>
              <w:t>Het materieel en de gebruikte inspectiemethodes voor de onderzoeken en testen moeten van goede kwaliteit zijn. Het materieel moet zeer nauwkeurig zijn en over een gepast meetgamma beschikken dat conform is met erkende normen.</w:t>
            </w:r>
          </w:p>
          <w:p>
            <w:pPr>
              <w:spacing w:before="60" w:after="60"/>
              <w:ind w:left="45"/>
              <w:jc w:val="left"/>
            </w:pPr>
            <w:r>
              <w:rPr>
                <w:rFonts w:ascii="Arial" w:hAnsi="Arial"/>
                <w:b w:val="false"/>
                <w:i w:val="false"/>
                <w:color w:val="333333"/>
                <w:sz w:val="18"/>
              </w:rPr>
              <w:t>Alle componenten en de accessoires van een testuitrusting moeten juist gekalibreerd zijn vooraleer ze gebruikt worden. De ganse uitrusting moet correct geïdentificeerd worden in de kalibratieverslagen en de geldigheid van de ijking moet regelmatig door de exploitant geverifieerd worden overeenkomstig zijn managementsysteem.</w:t>
            </w:r>
          </w:p>
          <w:p>
            <w:pPr>
              <w:spacing w:before="60" w:after="60"/>
              <w:ind w:left="45"/>
              <w:jc w:val="left"/>
            </w:pPr>
            <w:r>
              <w:rPr>
                <w:rFonts w:ascii="Arial" w:hAnsi="Arial"/>
                <w:b w:val="false"/>
                <w:i w:val="false"/>
                <w:color w:val="333333"/>
                <w:sz w:val="18"/>
              </w:rPr>
              <w:t>Elk procedé voor in service inspectie wordt gekwalificeerd rekening houdende met de te inspecteren zones, de methodes voor niet-destructieve testen, de detectie van defecten, en de vereiste efficiëntie van de inspecties.</w:t>
            </w:r>
          </w:p>
          <w:p>
            <w:pPr>
              <w:spacing w:before="60" w:after="60"/>
              <w:ind w:left="45"/>
              <w:jc w:val="left"/>
            </w:pPr>
            <w:r>
              <w:rPr>
                <w:rFonts w:ascii="Arial" w:hAnsi="Arial"/>
                <w:b w:val="false"/>
                <w:i w:val="false"/>
                <w:color w:val="333333"/>
                <w:sz w:val="18"/>
              </w:rPr>
              <w:t>Wanneer een indicatie van een defect buiten de aanvaardingscriteria onder de aandacht wordt gebracht op een staal, dan moeten er bijkomende onderzoeken worden uitgevoerd op gelijkaardige stalen die dit zelfde probleem kunnen vertonen. De uitgebreidheid van deze bijkomende onderzoeken moet bepaald worden naargelang de aard van het defect, de mate waarin het de nucleaire veiligheid van de installatie of van de componenten ervan aantast, evenals met de mogelijke gevolgen ervan.</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