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IV Radioactieve afvalstoffen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IV Déchets radioactifs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33 Toepassingsgebied</w:t>
            </w:r>
          </w:p>
          <w:p>
            <w:pPr>
              <w:spacing w:before="60" w:after="60"/>
              <w:ind w:left="45"/>
              <w:jc w:val="left"/>
            </w:pPr>
            <w:r>
              <w:rPr>
                <w:rFonts w:ascii="Arial" w:hAnsi="Arial"/>
                <w:b w:val="false"/>
                <w:i w:val="false"/>
                <w:color w:val="333333"/>
                <w:sz w:val="18"/>
              </w:rPr>
              <w:t>[De radioactieve afvalstoffen worden onderworpen aan de bepalingen van deze afdeling.</w:t>
            </w:r>
          </w:p>
          <w:p>
            <w:pPr>
              <w:spacing w:before="60" w:after="60"/>
              <w:ind w:left="45"/>
              <w:jc w:val="left"/>
            </w:pPr>
            <w:r>
              <w:rPr>
                <w:rFonts w:ascii="Arial" w:hAnsi="Arial"/>
                <w:b w:val="false"/>
                <w:i w:val="false"/>
                <w:color w:val="333333"/>
                <w:sz w:val="18"/>
              </w:rPr>
              <w:t>De radioactieve stoffen afkomstig van een interventie in het kader [van artikel 72/1 of van een noodsituatie] worden niet onderworpen aan de bepalingen van de artikelen 33 tot 37, behoudens andersluidende beslissing van het Agentschap.]</w:t>
            </w:r>
          </w:p>
          <w:p>
            <w:pPr>
              <w:spacing w:before="60" w:after="60"/>
              <w:ind w:left="45"/>
              <w:jc w:val="left"/>
            </w:pPr>
            <w:r>
              <w:rPr>
                <w:rFonts w:ascii="Arial" w:hAnsi="Arial"/>
                <w:b w:val="false"/>
                <w:i w:val="false"/>
                <w:color w:val="333333"/>
                <w:sz w:val="18"/>
              </w:rPr>
              <w:t>De radioactieve afvalstoffen van de inrichtingen die het voorwerp uitmaken van een vergunning krachtens hoofdstuk II, wordt onderworpen aan de bepalingen van deze afdeling. De radioactieve stoffen die niet werden verzameld en die afkomstig zijn van patiënten waaraan radioactieve stoffen werden toegediend voor medische doeleinden en die, onverminderd de bepalingen van artikel 54.8.2.d), de krachtens hoofdstuk II vergunde inrichting hebben verlaten, worden niet onderworpen aan de bepalingen van de artikelen 33 tot 37.</w:t>
            </w:r>
          </w:p>
          <w:p>
            <w:pPr>
              <w:spacing w:before="60" w:after="60"/>
              <w:ind w:left="45"/>
              <w:jc w:val="left"/>
            </w:pPr>
            <w:r>
              <w:rPr>
                <w:rFonts w:ascii="Arial" w:hAnsi="Arial"/>
                <w:b w:val="false"/>
                <w:i w:val="false"/>
                <w:color w:val="333333"/>
                <w:sz w:val="18"/>
              </w:rPr>
              <w:t>Het Agentschap kan bepaalde verplichtingen vaststellen met betrekking tot de voorwaarden inzake de hospitalisatie, het ontslag uit het ziekenhuis en de ambulante verzorging van patiënten waaraan, voor geneeskundige doeleinden, via het metabolisme, radioactieve stoffen werden toegediend.</w:t>
            </w:r>
          </w:p>
          <w:p>
            <w:pPr>
              <w:spacing w:before="60" w:after="60"/>
              <w:ind w:left="45"/>
              <w:jc w:val="left"/>
            </w:pPr>
            <w:r>
              <w:rPr>
                <w:rFonts w:ascii="Arial" w:hAnsi="Arial"/>
                <w:b w:val="false"/>
                <w:i w:val="false"/>
                <w:color w:val="333333"/>
                <w:sz w:val="18"/>
              </w:rPr>
              <w:t>Elke, zelfs potentiële, producent van radioactieve afvalstoffen moet zich inschrijven bij NIRAS en moet, in voorkomend geval, met deze instelling een overeenkomst afsluiten met betrekking tot het beheer van het geheel van de radioactieve afvalstoffen.</w:t>
            </w:r>
          </w:p>
          <w:p>
            <w:pPr>
              <w:spacing w:before="60" w:after="60"/>
              <w:ind w:left="45"/>
              <w:jc w:val="left"/>
            </w:pPr>
            <w:r>
              <w:rPr>
                <w:rFonts w:ascii="Arial" w:hAnsi="Arial"/>
                <w:b w:val="false"/>
                <w:i w:val="false"/>
                <w:color w:val="333333"/>
                <w:sz w:val="18"/>
              </w:rPr>
              <w:t>Het Agentschap sluit met NIRAS een overeenkomst met het oog op de wederzijdse uitwisseling van informatie en raadpleging betreffende de aspecten van het beheer van radioactieve afvalstoffen die de uitoefening van de bevoegdheden van beide instellingen kunnen beïnvloeden.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33 Champ d'application</w:t>
            </w:r>
          </w:p>
          <w:p>
            <w:pPr>
              <w:spacing w:before="60" w:after="60"/>
              <w:ind w:left="45"/>
              <w:jc w:val="left"/>
            </w:pPr>
            <w:r>
              <w:rPr>
                <w:rFonts w:ascii="Arial" w:hAnsi="Arial"/>
                <w:b w:val="false"/>
                <w:i w:val="false"/>
                <w:color w:val="333333"/>
                <w:sz w:val="18"/>
              </w:rPr>
              <w:t>[Les déchets radioactifs sont soumis aux dispositions de la présente section.</w:t>
            </w:r>
          </w:p>
          <w:p>
            <w:pPr>
              <w:spacing w:before="60" w:after="60"/>
              <w:ind w:left="45"/>
              <w:jc w:val="left"/>
            </w:pPr>
            <w:r>
              <w:rPr>
                <w:rFonts w:ascii="Arial" w:hAnsi="Arial"/>
                <w:b w:val="false"/>
                <w:i w:val="false"/>
                <w:color w:val="333333"/>
                <w:sz w:val="18"/>
              </w:rPr>
              <w:t>Les substances radioactives provenant d'une intervention dans le cadre [de l'article 72/1 ou d'une situation d'urgence] ne sont pas soumises aux dispositions des articles 33 à 37, sauf décision contraire de l'Agence.]</w:t>
            </w:r>
          </w:p>
          <w:p>
            <w:pPr>
              <w:spacing w:before="60" w:after="60"/>
              <w:ind w:left="45"/>
              <w:jc w:val="left"/>
            </w:pPr>
            <w:r>
              <w:rPr>
                <w:rFonts w:ascii="Arial" w:hAnsi="Arial"/>
                <w:b w:val="false"/>
                <w:i w:val="false"/>
                <w:color w:val="333333"/>
                <w:sz w:val="18"/>
              </w:rPr>
              <w:t>Les déchets radioactifs des établissements devant faire l'objet d'une autorisation en vertu du chapitre II sont soumis aux dispositions de la présente section. Les matières radioactives non récoltées provenant de patients à qui des substances radioactives ont été administrées à des fins médicales et qui ont quitté, sans préjudice des dispositions de l'article 54.8.2.d), l'établissement autorisé en vertu du chapitre II, ne sont pas soumises aux dispositions des articles 33 à 37.</w:t>
            </w:r>
          </w:p>
          <w:p>
            <w:pPr>
              <w:spacing w:before="60" w:after="60"/>
              <w:ind w:left="45"/>
              <w:jc w:val="left"/>
            </w:pPr>
            <w:r>
              <w:rPr>
                <w:rFonts w:ascii="Arial" w:hAnsi="Arial"/>
                <w:b w:val="false"/>
                <w:i w:val="false"/>
                <w:color w:val="333333"/>
                <w:sz w:val="18"/>
              </w:rPr>
              <w:t>L'Agence peut fixer des obligations relatives aux conditions d'hospitalisation, de sortie et de traitement ambulatoire des patients à qui des substances radioactives ont été administrées par voie métabolique à des fins médicales.</w:t>
            </w:r>
          </w:p>
          <w:p>
            <w:pPr>
              <w:spacing w:before="60" w:after="60"/>
              <w:ind w:left="45"/>
              <w:jc w:val="left"/>
            </w:pPr>
            <w:r>
              <w:rPr>
                <w:rFonts w:ascii="Arial" w:hAnsi="Arial"/>
                <w:b w:val="false"/>
                <w:i w:val="false"/>
                <w:color w:val="333333"/>
                <w:sz w:val="18"/>
              </w:rPr>
              <w:t>Tout producteur, même potentiel, de déchets radioactifs doit s'inscrire auprès de l'ONDRAF et conclure, le cas échéant, avec cet organisme une convention relative à la gestion de l'ensemble des déchets radioactifs.</w:t>
            </w:r>
          </w:p>
          <w:p>
            <w:pPr>
              <w:spacing w:before="60" w:after="60"/>
              <w:ind w:left="45"/>
              <w:jc w:val="left"/>
            </w:pPr>
            <w:r>
              <w:rPr>
                <w:rFonts w:ascii="Arial" w:hAnsi="Arial"/>
                <w:b w:val="false"/>
                <w:i w:val="false"/>
                <w:color w:val="333333"/>
                <w:sz w:val="18"/>
              </w:rPr>
              <w:t>L'Agence conclut avec l'ONDRAF un protocole ayant pour objectif la consultation mutuelle et l'échange d'information sur les aspects de la gestion des déchets radioactifs qui peuvent affecter l'exercice des compétences des deux institutions.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34 Opvangen, behandelen en verwijderen van vloeibare afvalstoffen</w:t>
            </w:r>
          </w:p>
          <w:p>
            <w:pPr>
              <w:spacing w:before="0" w:after="0"/>
              <w:ind w:left="45"/>
              <w:jc w:val="left"/>
            </w:pPr>
          </w:p>
          <w:p>
            <w:pPr>
              <w:spacing w:before="0" w:after="0"/>
              <w:ind w:left="45"/>
              <w:jc w:val="left"/>
            </w:pPr>
            <w:r>
              <w:rPr>
                <w:rFonts w:ascii="Arial" w:hAnsi="Arial"/>
                <w:b w:val="false"/>
                <w:i w:val="false"/>
                <w:color w:val="333333"/>
                <w:sz w:val="18"/>
              </w:rPr>
              <w:t xml:space="preserve">34.1 </w:t>
            </w:r>
          </w:p>
          <w:p>
            <w:pPr>
              <w:spacing w:before="60" w:after="60"/>
              <w:ind w:left="45"/>
              <w:jc w:val="left"/>
            </w:pPr>
            <w:r>
              <w:rPr>
                <w:rFonts w:ascii="Arial" w:hAnsi="Arial"/>
                <w:b w:val="false"/>
                <w:i w:val="false"/>
                <w:color w:val="333333"/>
                <w:sz w:val="18"/>
              </w:rPr>
              <w:t>De lozing van vloeibare radioactieve afvalstoffen in de bodem is verboden.</w:t>
            </w:r>
          </w:p>
          <w:p>
            <w:pPr>
              <w:spacing w:before="0" w:after="0"/>
              <w:ind w:left="45"/>
              <w:jc w:val="left"/>
            </w:pPr>
          </w:p>
          <w:p>
            <w:pPr>
              <w:spacing w:before="0" w:after="0"/>
              <w:ind w:left="45"/>
              <w:jc w:val="left"/>
            </w:pPr>
            <w:r>
              <w:rPr>
                <w:rFonts w:ascii="Arial" w:hAnsi="Arial"/>
                <w:b w:val="false"/>
                <w:i w:val="false"/>
                <w:color w:val="333333"/>
                <w:sz w:val="18"/>
              </w:rPr>
              <w:t xml:space="preserve">34.2 </w:t>
            </w:r>
          </w:p>
          <w:p>
            <w:pPr>
              <w:spacing w:before="60" w:after="60"/>
              <w:ind w:left="45"/>
              <w:jc w:val="left"/>
            </w:pPr>
            <w:r>
              <w:rPr>
                <w:rFonts w:ascii="Arial" w:hAnsi="Arial"/>
                <w:b w:val="false"/>
                <w:i w:val="false"/>
                <w:color w:val="333333"/>
                <w:sz w:val="18"/>
              </w:rPr>
              <w:t>De lozing van radioactieve vloeibare afvalstoffen in de oppervlaktewateren of in de riolering is verboden wanneer de concentratie aan radionucliden, uitgedrukt in Bq/l, het duizendste overschrijdt van de limiet van de jaarlijkse opname door ingestie voor een volwassen persoon van het publiek, berekend volgens de bepalingen van Bijlage III, punt D. De waarden zijn gegeven in tabel H1 van dezelfde bijlage.</w:t>
            </w:r>
          </w:p>
          <w:p>
            <w:pPr>
              <w:spacing w:before="60" w:after="60"/>
              <w:ind w:left="45"/>
              <w:jc w:val="left"/>
            </w:pPr>
            <w:r>
              <w:rPr>
                <w:rFonts w:ascii="Arial" w:hAnsi="Arial"/>
                <w:b w:val="false"/>
                <w:i w:val="false"/>
                <w:color w:val="333333"/>
                <w:sz w:val="18"/>
              </w:rPr>
              <w:t>De vergunningen afgeleverd aan de inrichtingen van klasse I en II, overeenkomstig de bepalingen van dit reglement, mogen van dit verbod afwijken. In dit geval stellen ze hetzij de ogenblikkelijke en gemiddelde maximaal toelaatbare concentraties vast van de radionucliden die in de afvalstoffen kunnen aanwezig zijn, hetzij de totale activiteit die in een bepaalde tijdsduur mag geloosd worden, hetzij beide tegelijkertijd.</w:t>
            </w:r>
          </w:p>
          <w:p>
            <w:pPr>
              <w:spacing w:before="0" w:after="0"/>
              <w:ind w:left="45"/>
              <w:jc w:val="left"/>
            </w:pPr>
          </w:p>
          <w:p>
            <w:pPr>
              <w:spacing w:before="0" w:after="0"/>
              <w:ind w:left="45"/>
              <w:jc w:val="left"/>
            </w:pPr>
            <w:r>
              <w:rPr>
                <w:rFonts w:ascii="Arial" w:hAnsi="Arial"/>
                <w:b w:val="false"/>
                <w:i w:val="false"/>
                <w:color w:val="333333"/>
                <w:sz w:val="18"/>
              </w:rPr>
              <w:t xml:space="preserve">34.3 </w:t>
            </w:r>
          </w:p>
          <w:p>
            <w:pPr>
              <w:spacing w:before="60" w:after="60"/>
              <w:ind w:left="45"/>
              <w:jc w:val="left"/>
            </w:pPr>
            <w:r>
              <w:rPr>
                <w:rFonts w:ascii="Arial" w:hAnsi="Arial"/>
                <w:b w:val="false"/>
                <w:i w:val="false"/>
                <w:color w:val="333333"/>
                <w:sz w:val="18"/>
              </w:rPr>
              <w:t>De vloeibare afvalstoffen waarvan de concentratie aan radionucliden groter is dan de limieten die worden vastgesteld in artikel 34.2, of dan de voorwaarden die worden vastgesteld in de afgeleverde vergunningen en die daarom dus niet kunnen worden geloosd, dienen te worden opgeslagen in hermetisch gesloten recipiënten waardoor er voldoende bescherming wordt geboden, met het oog op hun behandeling of met het oog op hun eventuele lozing nadat de activiteit werd teruggebracht tot de limieten bepaald in artikel 34.2 door verval of na verdunning; dit laatste procédé mag enkel worden gebruikt indien dit expliciet is toegestaan in de vergunning. In elk geval moeten de recipiënten die radioactieve vloeibare afvalstoffen bevatten, worden opgeslagen in een systeem dat eventuele lekken doeltreffend kan opvangen.</w:t>
            </w:r>
          </w:p>
          <w:p>
            <w:pPr>
              <w:spacing w:before="0" w:after="0"/>
              <w:ind w:left="45"/>
              <w:jc w:val="left"/>
            </w:pPr>
          </w:p>
          <w:p>
            <w:pPr>
              <w:spacing w:before="0" w:after="0"/>
              <w:ind w:left="45"/>
              <w:jc w:val="left"/>
            </w:pPr>
            <w:r>
              <w:rPr>
                <w:rFonts w:ascii="Arial" w:hAnsi="Arial"/>
                <w:b w:val="false"/>
                <w:i w:val="false"/>
                <w:color w:val="333333"/>
                <w:sz w:val="18"/>
              </w:rPr>
              <w:t xml:space="preserve">34.4 </w:t>
            </w:r>
          </w:p>
          <w:p>
            <w:pPr>
              <w:spacing w:before="60" w:after="60"/>
              <w:ind w:left="45"/>
              <w:jc w:val="left"/>
            </w:pPr>
            <w:r>
              <w:rPr>
                <w:rFonts w:ascii="Arial" w:hAnsi="Arial"/>
                <w:b w:val="false"/>
                <w:i w:val="false"/>
                <w:color w:val="333333"/>
                <w:sz w:val="18"/>
              </w:rPr>
              <w:t>Tijdens de ganse duur van de opslag en de behandeling, worden die maatregelen getroffen die noodzakelijk zijn om elk risico op verspreiding van radioactieve stoffen, in welke vorm ook, te vermijden en om te voorkomen dat de radioactieve vloeistoffen ongecontroleerd zouden gaan gisten. De behandeling is aangepast aan de aard, de toxiciteit en de activiteit van de aanwezige radionucliden.</w:t>
            </w:r>
          </w:p>
          <w:p>
            <w:pPr>
              <w:spacing w:before="60" w:after="60"/>
              <w:ind w:left="45"/>
              <w:jc w:val="left"/>
            </w:pPr>
            <w:r>
              <w:rPr>
                <w:rFonts w:ascii="Arial" w:hAnsi="Arial"/>
                <w:b w:val="false"/>
                <w:i w:val="false"/>
                <w:color w:val="333333"/>
                <w:sz w:val="18"/>
              </w:rPr>
              <w:t>Het radioactieve slib of neerslag die worden verkregen na behandeling, worden na eventuele droging behandeld als vaste afvalstoffen.</w:t>
            </w:r>
          </w:p>
          <w:p>
            <w:pPr>
              <w:spacing w:before="0" w:after="0"/>
              <w:ind w:left="45"/>
              <w:jc w:val="left"/>
            </w:pPr>
          </w:p>
          <w:p>
            <w:pPr>
              <w:spacing w:before="0" w:after="0"/>
              <w:ind w:left="45"/>
              <w:jc w:val="left"/>
            </w:pPr>
            <w:r>
              <w:rPr>
                <w:rFonts w:ascii="Arial" w:hAnsi="Arial"/>
                <w:b w:val="false"/>
                <w:i w:val="false"/>
                <w:color w:val="333333"/>
                <w:sz w:val="18"/>
              </w:rPr>
              <w:t xml:space="preserve">34.5 </w:t>
            </w:r>
          </w:p>
          <w:p>
            <w:pPr>
              <w:spacing w:before="60" w:after="60"/>
              <w:ind w:left="45"/>
              <w:jc w:val="left"/>
            </w:pPr>
            <w:r>
              <w:rPr>
                <w:rFonts w:ascii="Arial" w:hAnsi="Arial"/>
                <w:b w:val="false"/>
                <w:i w:val="false"/>
                <w:color w:val="333333"/>
                <w:sz w:val="18"/>
              </w:rPr>
              <w:t xml:space="preserve">De totale activiteit van de vloeibare radioactieve afvalstoffen die worden geloosd moet zo laag gehouden worden als redelijkerwijze mogelijk is. Het Agentschap kan, via een algemene richtlijn gepubliceerd in het </w:t>
            </w:r>
            <w:r>
              <w:rPr>
                <w:rFonts w:ascii="Arial" w:hAnsi="Arial"/>
                <w:b w:val="false"/>
                <w:i/>
                <w:color w:val="333333"/>
                <w:sz w:val="18"/>
              </w:rPr>
              <w:t>Belgisch Staatsblad</w:t>
            </w:r>
            <w:r>
              <w:rPr>
                <w:rFonts w:ascii="Arial" w:hAnsi="Arial"/>
                <w:b w:val="false"/>
                <w:i w:val="false"/>
                <w:color w:val="333333"/>
                <w:sz w:val="18"/>
              </w:rPr>
              <w:t>, limieten opleggen voor de totale activiteit van de vloeibare radioactieve afvalstoffen, die binnen een bepaald tijdsbestek, door een bepaalde inrichting mogen worden geloosd.</w:t>
            </w:r>
          </w:p>
          <w:p>
            <w:pPr>
              <w:spacing w:before="0" w:after="0"/>
              <w:ind w:left="45"/>
              <w:jc w:val="left"/>
            </w:pPr>
          </w:p>
          <w:p>
            <w:pPr>
              <w:spacing w:before="0" w:after="0"/>
              <w:ind w:left="45"/>
              <w:jc w:val="left"/>
            </w:pPr>
            <w:r>
              <w:rPr>
                <w:rFonts w:ascii="Arial" w:hAnsi="Arial"/>
                <w:b w:val="false"/>
                <w:i w:val="false"/>
                <w:color w:val="333333"/>
                <w:sz w:val="18"/>
              </w:rPr>
              <w:t xml:space="preserve">[34.6 </w:t>
            </w:r>
          </w:p>
          <w:p>
            <w:pPr>
              <w:spacing w:before="60" w:after="60"/>
              <w:ind w:left="45"/>
              <w:jc w:val="left"/>
            </w:pPr>
            <w:r>
              <w:rPr>
                <w:rFonts w:ascii="Arial" w:hAnsi="Arial"/>
                <w:b w:val="false"/>
                <w:i w:val="false"/>
                <w:color w:val="333333"/>
                <w:sz w:val="18"/>
              </w:rPr>
              <w:t>De verwijdering, de afvoer voor recyclage of hergebruik van vloeibare radioactieve afvalstoffen afkomstig van een inrichting van klasse I, II of III, die niet geloosd kunnen worden in riolering of oppervlaktewater, zijn verboden, tenzij het Agentschap hiervoor een vergunning verleent met toepassing van artikel 18.</w:t>
            </w:r>
          </w:p>
          <w:p>
            <w:pPr>
              <w:spacing w:before="60" w:after="60"/>
              <w:ind w:left="45"/>
              <w:jc w:val="left"/>
            </w:pPr>
            <w:r>
              <w:rPr>
                <w:rFonts w:ascii="Arial" w:hAnsi="Arial"/>
                <w:b w:val="false"/>
                <w:i w:val="false"/>
                <w:color w:val="333333"/>
                <w:sz w:val="18"/>
              </w:rPr>
              <w:t>Indien de verwerkingswijze voor deze vloeibare radioactieve afvalstoffen identiek is aan die van vaste radioactieve afvalstoffen, en indien het gaat om hoeveelheden van minder dan één ton per jaar, kunnen de vrijgaveniveaus vastgesteld in bijlage IB gebruikt worden en is een vergunning met toepassing van artikel 18 niet vereist. In dat geval zijn de bepalingen van artikel 35.2, tweede lid, 35.3 en 35.5 van toepassing op deze vloeibare radioactieve afvalstoffen.</w:t>
            </w:r>
          </w:p>
          <w:p>
            <w:pPr>
              <w:spacing w:before="60" w:after="60"/>
              <w:ind w:left="45"/>
              <w:jc w:val="left"/>
            </w:pPr>
            <w:r>
              <w:rPr>
                <w:rFonts w:ascii="Arial" w:hAnsi="Arial"/>
                <w:b w:val="false"/>
                <w:i w:val="false"/>
                <w:color w:val="333333"/>
                <w:sz w:val="18"/>
              </w:rPr>
              <w:t>Indien het gaat om radioactieve stoffen met een halveringstijd van minder dan zes maanden, is de beperking van één ton per jaar niet van toepassing.</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34 Récolte, traitement et élimination des déchets liquides</w:t>
            </w:r>
          </w:p>
          <w:p>
            <w:pPr>
              <w:spacing w:before="0" w:after="0"/>
              <w:ind w:left="45"/>
              <w:jc w:val="left"/>
            </w:pPr>
          </w:p>
          <w:p>
            <w:pPr>
              <w:spacing w:before="0" w:after="0"/>
              <w:ind w:left="45"/>
              <w:jc w:val="left"/>
            </w:pPr>
            <w:r>
              <w:rPr>
                <w:rFonts w:ascii="Arial" w:hAnsi="Arial"/>
                <w:b w:val="false"/>
                <w:i w:val="false"/>
                <w:color w:val="333333"/>
                <w:sz w:val="18"/>
              </w:rPr>
              <w:t xml:space="preserve">34.1 </w:t>
            </w:r>
          </w:p>
          <w:p>
            <w:pPr>
              <w:spacing w:before="60" w:after="60"/>
              <w:ind w:left="45"/>
              <w:jc w:val="left"/>
            </w:pPr>
            <w:r>
              <w:rPr>
                <w:rFonts w:ascii="Arial" w:hAnsi="Arial"/>
                <w:b w:val="false"/>
                <w:i w:val="false"/>
                <w:color w:val="333333"/>
                <w:sz w:val="18"/>
              </w:rPr>
              <w:t>Le rejet de déchets radioactifs liquides dans le sol est interdit.</w:t>
            </w:r>
          </w:p>
          <w:p>
            <w:pPr>
              <w:spacing w:before="0" w:after="0"/>
              <w:ind w:left="45"/>
              <w:jc w:val="left"/>
            </w:pPr>
          </w:p>
          <w:p>
            <w:pPr>
              <w:spacing w:before="0" w:after="0"/>
              <w:ind w:left="45"/>
              <w:jc w:val="left"/>
            </w:pPr>
            <w:r>
              <w:rPr>
                <w:rFonts w:ascii="Arial" w:hAnsi="Arial"/>
                <w:b w:val="false"/>
                <w:i w:val="false"/>
                <w:color w:val="333333"/>
                <w:sz w:val="18"/>
              </w:rPr>
              <w:t xml:space="preserve">34.2 </w:t>
            </w:r>
          </w:p>
          <w:p>
            <w:pPr>
              <w:spacing w:before="60" w:after="60"/>
              <w:ind w:left="45"/>
              <w:jc w:val="left"/>
            </w:pPr>
            <w:r>
              <w:rPr>
                <w:rFonts w:ascii="Arial" w:hAnsi="Arial"/>
                <w:b w:val="false"/>
                <w:i w:val="false"/>
                <w:color w:val="333333"/>
                <w:sz w:val="18"/>
              </w:rPr>
              <w:t>Le rejet des déchets radioactifs liquides dans les eaux de surface ou les égouts est interdit lorsque leur concentration en radionucléides, exprimée en Bq/l, dépasse le millième de la limite d'incorporation annuelle par ingestion pour une personne adulte du public, calculé conformément aux dispositions de l'Annexe III, point D. Les valeurs sont données au tableau H1 de la même annexe.</w:t>
            </w:r>
          </w:p>
          <w:p>
            <w:pPr>
              <w:spacing w:before="60" w:after="60"/>
              <w:ind w:left="45"/>
              <w:jc w:val="left"/>
            </w:pPr>
            <w:r>
              <w:rPr>
                <w:rFonts w:ascii="Arial" w:hAnsi="Arial"/>
                <w:b w:val="false"/>
                <w:i w:val="false"/>
                <w:color w:val="333333"/>
                <w:sz w:val="18"/>
              </w:rPr>
              <w:t>Les autorisations délivrées aux établissements de classe I et II, conformément aux dispositions du présent règlement, peuvent déroger à cette interdiction. Dans ce cas, elles fixent soit les concentrations maxima admissibles instantanée et moyenne des nucléides radioactifs susceptibles d'être contenus dans les déchets, soit l'activité totale qui peut être rejetée en une période de temps déterminée, soit les deux simultanément.</w:t>
            </w:r>
          </w:p>
          <w:p>
            <w:pPr>
              <w:spacing w:before="0" w:after="0"/>
              <w:ind w:left="45"/>
              <w:jc w:val="left"/>
            </w:pPr>
          </w:p>
          <w:p>
            <w:pPr>
              <w:spacing w:before="0" w:after="0"/>
              <w:ind w:left="45"/>
              <w:jc w:val="left"/>
            </w:pPr>
            <w:r>
              <w:rPr>
                <w:rFonts w:ascii="Arial" w:hAnsi="Arial"/>
                <w:b w:val="false"/>
                <w:i w:val="false"/>
                <w:color w:val="333333"/>
                <w:sz w:val="18"/>
              </w:rPr>
              <w:t xml:space="preserve">34.3 </w:t>
            </w:r>
          </w:p>
          <w:p>
            <w:pPr>
              <w:spacing w:before="60" w:after="60"/>
              <w:ind w:left="45"/>
              <w:jc w:val="left"/>
            </w:pPr>
            <w:r>
              <w:rPr>
                <w:rFonts w:ascii="Arial" w:hAnsi="Arial"/>
                <w:b w:val="false"/>
                <w:i w:val="false"/>
                <w:color w:val="333333"/>
                <w:sz w:val="18"/>
              </w:rPr>
              <w:t>Les déchets liquides dont la concentration en nucléides radioactifs dépasse les limites déterminées à l'article 34.2 ou les conditions fixées dans les autorisations délivrées et qui ne peuvent de ce fait être évacués, doivent être stockés dans des récipients étanches assurant une protection suffisante, en vue de leur traitement ou en vue de leur élimination éventuelle après réduction de l'activité jusqu'aux limites fixées à l'article 34.2 par décroissance ou après dilution; ce dernier procédé ne peut être utilisé que si l'autorisation le permet explicitement. Dans tous les cas, les récipients contenant des déchets radioactifs liquides doivent être stockés dans un système capable de récolter les fuites éventuelles.</w:t>
            </w:r>
          </w:p>
          <w:p>
            <w:pPr>
              <w:spacing w:before="0" w:after="0"/>
              <w:ind w:left="45"/>
              <w:jc w:val="left"/>
            </w:pPr>
          </w:p>
          <w:p>
            <w:pPr>
              <w:spacing w:before="0" w:after="0"/>
              <w:ind w:left="45"/>
              <w:jc w:val="left"/>
            </w:pPr>
            <w:r>
              <w:rPr>
                <w:rFonts w:ascii="Arial" w:hAnsi="Arial"/>
                <w:b w:val="false"/>
                <w:i w:val="false"/>
                <w:color w:val="333333"/>
                <w:sz w:val="18"/>
              </w:rPr>
              <w:t xml:space="preserve">34.4 </w:t>
            </w:r>
          </w:p>
          <w:p>
            <w:pPr>
              <w:spacing w:before="60" w:after="60"/>
              <w:ind w:left="45"/>
              <w:jc w:val="left"/>
            </w:pPr>
            <w:r>
              <w:rPr>
                <w:rFonts w:ascii="Arial" w:hAnsi="Arial"/>
                <w:b w:val="false"/>
                <w:i w:val="false"/>
                <w:color w:val="333333"/>
                <w:sz w:val="18"/>
              </w:rPr>
              <w:t>Pendant toute la durée [de l'entreposage] et du traitement, les mesures indispensables sont prises pour éviter tout risque de dispersion de substances radioactives sous quelque forme que ce soit et pour prévenir toute fermentation incontrôlée des liquides radioactifs. Le traitement est approprié à la nature, à la toxicité et à l'activité des nucléides radioactifs présents. Les boues ou précipités radioactifs obtenus après traitement sont après séchage éventuel, traités comme des déchets solides.</w:t>
            </w:r>
          </w:p>
          <w:p>
            <w:pPr>
              <w:spacing w:before="0" w:after="0"/>
              <w:ind w:left="45"/>
              <w:jc w:val="left"/>
            </w:pPr>
          </w:p>
          <w:p>
            <w:pPr>
              <w:spacing w:before="0" w:after="0"/>
              <w:ind w:left="45"/>
              <w:jc w:val="left"/>
            </w:pPr>
            <w:r>
              <w:rPr>
                <w:rFonts w:ascii="Arial" w:hAnsi="Arial"/>
                <w:b w:val="false"/>
                <w:i w:val="false"/>
                <w:color w:val="333333"/>
                <w:sz w:val="18"/>
              </w:rPr>
              <w:t xml:space="preserve">34.5 </w:t>
            </w:r>
          </w:p>
          <w:p>
            <w:pPr>
              <w:spacing w:before="60" w:after="60"/>
              <w:ind w:left="45"/>
              <w:jc w:val="left"/>
            </w:pPr>
            <w:r>
              <w:rPr>
                <w:rFonts w:ascii="Arial" w:hAnsi="Arial"/>
                <w:b w:val="false"/>
                <w:i w:val="false"/>
                <w:color w:val="333333"/>
                <w:sz w:val="18"/>
              </w:rPr>
              <w:t xml:space="preserve">L'activité totale des déchets radioactifs liquides rejetés sera maintenue à un niveau aussi bas qu'il est raisonnablement possible. L'Agence peut imposer, par directive générale publiée au </w:t>
            </w:r>
            <w:r>
              <w:rPr>
                <w:rFonts w:ascii="Arial" w:hAnsi="Arial"/>
                <w:b w:val="false"/>
                <w:i/>
                <w:color w:val="333333"/>
                <w:sz w:val="18"/>
              </w:rPr>
              <w:t>Moniteur belge</w:t>
            </w:r>
            <w:r>
              <w:rPr>
                <w:rFonts w:ascii="Arial" w:hAnsi="Arial"/>
                <w:b w:val="false"/>
                <w:i w:val="false"/>
                <w:color w:val="333333"/>
                <w:sz w:val="18"/>
              </w:rPr>
              <w:t>, des maxima à l'activité totale des déchets radioactifs liquides qui peut être rejetée par un établissement en une période de temps déterminée.</w:t>
            </w:r>
          </w:p>
          <w:p>
            <w:pPr>
              <w:spacing w:before="0" w:after="0"/>
              <w:ind w:left="45"/>
              <w:jc w:val="left"/>
            </w:pPr>
          </w:p>
          <w:p>
            <w:pPr>
              <w:spacing w:before="0" w:after="0"/>
              <w:ind w:left="45"/>
              <w:jc w:val="left"/>
            </w:pPr>
            <w:r>
              <w:rPr>
                <w:rFonts w:ascii="Arial" w:hAnsi="Arial"/>
                <w:b w:val="false"/>
                <w:i w:val="false"/>
                <w:color w:val="333333"/>
                <w:sz w:val="18"/>
              </w:rPr>
              <w:t xml:space="preserve">[34.6 </w:t>
            </w:r>
          </w:p>
          <w:p>
            <w:pPr>
              <w:spacing w:before="60" w:after="60"/>
              <w:ind w:left="45"/>
              <w:jc w:val="left"/>
            </w:pPr>
            <w:r>
              <w:rPr>
                <w:rFonts w:ascii="Arial" w:hAnsi="Arial"/>
                <w:b w:val="false"/>
                <w:i w:val="false"/>
                <w:color w:val="333333"/>
                <w:sz w:val="18"/>
              </w:rPr>
              <w:t>L'élimination, le départ en vue de recyclage ou de réutilisation de déchets radioactifs liquides provenant d'un établissement de classe I, II ou III, qui ne peuvent être rejetés dans les égouts ou les eaux de surface, sont interdits sauf si l'Agence l'autorise en application de l'article 18.</w:t>
            </w:r>
          </w:p>
          <w:p>
            <w:pPr>
              <w:spacing w:before="60" w:after="60"/>
              <w:ind w:left="45"/>
              <w:jc w:val="left"/>
            </w:pPr>
            <w:r>
              <w:rPr>
                <w:rFonts w:ascii="Arial" w:hAnsi="Arial"/>
                <w:b w:val="false"/>
                <w:i w:val="false"/>
                <w:color w:val="333333"/>
                <w:sz w:val="18"/>
              </w:rPr>
              <w:t>Si les méthodes de traitement de ces déchets radioactifs liquides sont identiques à celles de déchets radioactifs solides, et s'il s'agit de quantités inférieures à une tonne par an, les valeurs fixées à l'annexe IB peuvent être appliquées et une autorisation en application de l'article 18 n'est pas nécessaire. Dans ce cas, les dispositions des articles 35.2, alinéa 2, 35.3 et 35.5 s'appliquent à ces déchets radioactifs liquides.</w:t>
            </w:r>
          </w:p>
          <w:p>
            <w:pPr>
              <w:spacing w:before="60" w:after="60"/>
              <w:ind w:left="45"/>
              <w:jc w:val="left"/>
            </w:pPr>
            <w:r>
              <w:rPr>
                <w:rFonts w:ascii="Arial" w:hAnsi="Arial"/>
                <w:b w:val="false"/>
                <w:i w:val="false"/>
                <w:color w:val="333333"/>
                <w:sz w:val="18"/>
              </w:rPr>
              <w:t>S'il s'agit de substances radioactives de période inférieure à six mois, la limitation à une tonne par an ne s'applique pas.</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35 Opvangen, behandelen en verwijderen van vaste afvalstoffen</w:t>
            </w:r>
          </w:p>
          <w:p>
            <w:pPr>
              <w:spacing w:before="0" w:after="0"/>
              <w:ind w:left="45"/>
              <w:jc w:val="left"/>
            </w:pPr>
          </w:p>
          <w:p>
            <w:pPr>
              <w:spacing w:before="0" w:after="0"/>
              <w:ind w:left="45"/>
              <w:jc w:val="left"/>
            </w:pPr>
            <w:r>
              <w:rPr>
                <w:rFonts w:ascii="Arial" w:hAnsi="Arial"/>
                <w:b w:val="false"/>
                <w:i w:val="false"/>
                <w:color w:val="333333"/>
                <w:sz w:val="18"/>
              </w:rPr>
              <w:t xml:space="preserve">35.1 </w:t>
            </w:r>
          </w:p>
          <w:p>
            <w:pPr>
              <w:spacing w:before="60" w:after="60"/>
              <w:ind w:left="45"/>
              <w:jc w:val="left"/>
            </w:pPr>
            <w:r>
              <w:rPr>
                <w:rFonts w:ascii="Arial" w:hAnsi="Arial"/>
                <w:b w:val="false"/>
                <w:i w:val="false"/>
                <w:color w:val="333333"/>
                <w:sz w:val="18"/>
              </w:rPr>
              <w:t>De vaste radioactieve afvalstoffen worden zorgvuldig verzameld in hermetisch gesloten recipiënten waardoor er een voldoende bescherming wordt geboden. Vervolgens worden ze behandeld en eventueel geconcentreerd om elk risico op verspreiding van radioactieve stoffen, onder welke vorm ook, te vermijden.</w:t>
            </w:r>
          </w:p>
          <w:p>
            <w:pPr>
              <w:spacing w:before="60" w:after="60"/>
              <w:ind w:left="45"/>
              <w:jc w:val="left"/>
            </w:pPr>
            <w:r>
              <w:rPr>
                <w:rFonts w:ascii="Arial" w:hAnsi="Arial"/>
                <w:b w:val="false"/>
                <w:i w:val="false"/>
                <w:color w:val="333333"/>
                <w:sz w:val="18"/>
              </w:rPr>
              <w:t>De verwijdering van de vaste radioactieve afvalstoffen is verboden in de oppervlaktewateren, evenals in de riolen en in de collectoren.</w:t>
            </w:r>
          </w:p>
          <w:p>
            <w:pPr>
              <w:spacing w:before="0" w:after="0"/>
              <w:ind w:left="45"/>
              <w:jc w:val="left"/>
            </w:pPr>
          </w:p>
          <w:p>
            <w:pPr>
              <w:spacing w:before="0" w:after="0"/>
              <w:ind w:left="45"/>
              <w:jc w:val="left"/>
            </w:pPr>
            <w:r>
              <w:rPr>
                <w:rFonts w:ascii="Arial" w:hAnsi="Arial"/>
                <w:b w:val="false"/>
                <w:i w:val="false"/>
                <w:color w:val="333333"/>
                <w:sz w:val="18"/>
              </w:rPr>
              <w:t xml:space="preserve">35.2 </w:t>
            </w:r>
          </w:p>
          <w:p>
            <w:pPr>
              <w:spacing w:before="60" w:after="60"/>
              <w:ind w:left="45"/>
              <w:jc w:val="left"/>
            </w:pPr>
            <w:r>
              <w:rPr>
                <w:rFonts w:ascii="Arial" w:hAnsi="Arial"/>
                <w:b w:val="false"/>
                <w:i w:val="false"/>
                <w:color w:val="333333"/>
                <w:sz w:val="18"/>
              </w:rPr>
              <w:t>De verwijdering, de afvoer voor recyclage of hergebruik van vaste radioactieve afvalstoffen afkomstig van een inrichting van klasse I, II of III, bedoeld in artikel 3, zijn verboden wanneer deze niet voldoen aan de voorwaarden en de niveaus voor vrijgave vastgesteld in bijlage IB, tenzij het Agentschap hiervoor een vergunning verleent met toepassing van artikel 18.</w:t>
            </w:r>
          </w:p>
          <w:p>
            <w:pPr>
              <w:spacing w:before="60" w:after="60"/>
              <w:ind w:left="45"/>
              <w:jc w:val="left"/>
            </w:pPr>
            <w:r>
              <w:rPr>
                <w:rFonts w:ascii="Arial" w:hAnsi="Arial"/>
                <w:b w:val="false"/>
                <w:i w:val="false"/>
                <w:color w:val="333333"/>
                <w:sz w:val="18"/>
              </w:rPr>
              <w:t>In de inrichtingen waar radioactieve stoffen met een halveringstijd van minder dan zes maanden worden aangewend, volstaat het niet de voorwaarden en de vrijgaveniveaus vastgesteld in bijlage IB na te leven; de verwijdering, de verwijdering naar een stortplaats of voor verbranding van deze stoffen mag alleen plaatsvinden na nagenoeg volledig verval. In elk geval is een opslag vereist gedurende een periode die ten minste gelijk is aan tien maal de halveringstijd; de opslag wordt verlengd met de vereiste tijd om een nagenoeg volledig verval te waarborgen.</w:t>
            </w:r>
          </w:p>
          <w:p>
            <w:pPr>
              <w:spacing w:before="60" w:after="60"/>
              <w:ind w:left="45"/>
              <w:jc w:val="left"/>
            </w:pPr>
            <w:r>
              <w:rPr>
                <w:rFonts w:ascii="Arial" w:hAnsi="Arial"/>
                <w:b w:val="false"/>
                <w:i w:val="false"/>
                <w:color w:val="333333"/>
                <w:sz w:val="18"/>
              </w:rPr>
              <w:t>In het kader van de ontmanteling van de installaties die deel uitmaken van de inrichtingen van klasse I of van inrichtingen van klasse II, bedoeld in de artikelen 3.1.b).1 en 3.1.b).2, volgens de bepalingen vermeld in artikel 17, zijn de verwijdering, de afvoer voor recyclage of hergebruik van vaste radioactieve afvalstoffen steeds het voorwerp van een vergunning van de bevoegde overheid.</w:t>
            </w:r>
          </w:p>
          <w:p>
            <w:pPr>
              <w:spacing w:before="0" w:after="0"/>
              <w:ind w:left="45"/>
              <w:jc w:val="left"/>
            </w:pPr>
          </w:p>
          <w:p>
            <w:pPr>
              <w:spacing w:before="0" w:after="0"/>
              <w:ind w:left="45"/>
              <w:jc w:val="left"/>
            </w:pPr>
            <w:r>
              <w:rPr>
                <w:rFonts w:ascii="Arial" w:hAnsi="Arial"/>
                <w:b w:val="false"/>
                <w:i w:val="false"/>
                <w:color w:val="333333"/>
                <w:sz w:val="18"/>
              </w:rPr>
              <w:t xml:space="preserve">35.3 </w:t>
            </w:r>
          </w:p>
          <w:p>
            <w:pPr>
              <w:spacing w:before="60" w:after="60"/>
              <w:ind w:left="45"/>
              <w:jc w:val="left"/>
            </w:pPr>
            <w:r>
              <w:rPr>
                <w:rFonts w:ascii="Arial" w:hAnsi="Arial"/>
                <w:b w:val="false"/>
                <w:i w:val="false"/>
                <w:color w:val="333333"/>
                <w:sz w:val="18"/>
              </w:rPr>
              <w:t>De meetprocedures en -technieken om de overeenkomst na te gaan met de vrijgaveniveaus bepaald in bijlage IB of in de vergunning, of om een nagenoeg volledig verval te waarborgen van radioactieve stoffen met een halveringstijd van minder dan zes maand, dienen conform te zijn met de richtlijnen die desgevallend door het Agentschap werden opgesteld of goedgekeurd. Elke vrijgave is onderworpen aan het akkoord van de dienst voor de fysische controle van de exploitant en verloopt overeenkomstig de gedetailleerde schriftelijke procedures die door deze worden uitgewerkt. [...]</w:t>
            </w:r>
          </w:p>
          <w:p>
            <w:pPr>
              <w:spacing w:before="0" w:after="0"/>
              <w:ind w:left="45"/>
              <w:jc w:val="left"/>
            </w:pPr>
          </w:p>
          <w:p>
            <w:pPr>
              <w:spacing w:before="0" w:after="0"/>
              <w:ind w:left="45"/>
              <w:jc w:val="left"/>
            </w:pPr>
            <w:r>
              <w:rPr>
                <w:rFonts w:ascii="Arial" w:hAnsi="Arial"/>
                <w:b w:val="false"/>
                <w:i w:val="false"/>
                <w:color w:val="333333"/>
                <w:sz w:val="18"/>
              </w:rPr>
              <w:t xml:space="preserve">35.4 </w:t>
            </w:r>
          </w:p>
          <w:p>
            <w:pPr>
              <w:spacing w:before="60" w:after="60"/>
              <w:ind w:left="45"/>
              <w:jc w:val="left"/>
            </w:pPr>
            <w:r>
              <w:rPr>
                <w:rFonts w:ascii="Arial" w:hAnsi="Arial"/>
                <w:b w:val="false"/>
                <w:i w:val="false"/>
                <w:color w:val="333333"/>
                <w:sz w:val="18"/>
              </w:rPr>
              <w:t>De opzettelijke verdunning met niet-radioactief materiaal om zo aan de vrijgaveniveaus bepaald in bijlage IB of in de vergunning te voldoen is verboden.</w:t>
            </w:r>
          </w:p>
          <w:p>
            <w:pPr>
              <w:spacing w:before="60" w:after="60"/>
              <w:ind w:left="45"/>
              <w:jc w:val="left"/>
            </w:pPr>
            <w:r>
              <w:rPr>
                <w:rFonts w:ascii="Arial" w:hAnsi="Arial"/>
                <w:b w:val="false"/>
                <w:i w:val="false"/>
                <w:color w:val="333333"/>
                <w:sz w:val="18"/>
              </w:rPr>
              <w:t>Daarenboven zal de totale activiteit van de vaste radioactieve afvalstoffen die worden verwijderd, gerecycleerd of hergebruikt, steeds op een zo laag als redelijkerwijze mogelijk niveau worden gehouden.</w:t>
            </w:r>
          </w:p>
          <w:p>
            <w:pPr>
              <w:spacing w:before="0" w:after="0"/>
              <w:ind w:left="45"/>
              <w:jc w:val="left"/>
            </w:pPr>
          </w:p>
          <w:p>
            <w:pPr>
              <w:spacing w:before="0" w:after="0"/>
              <w:ind w:left="45"/>
              <w:jc w:val="left"/>
            </w:pPr>
            <w:r>
              <w:rPr>
                <w:rFonts w:ascii="Arial" w:hAnsi="Arial"/>
                <w:b w:val="false"/>
                <w:i w:val="false"/>
                <w:color w:val="333333"/>
                <w:sz w:val="18"/>
              </w:rPr>
              <w:t xml:space="preserve">35.5 </w:t>
            </w:r>
          </w:p>
          <w:p>
            <w:pPr>
              <w:spacing w:before="60" w:after="60"/>
              <w:ind w:left="45"/>
              <w:jc w:val="left"/>
            </w:pPr>
            <w:r>
              <w:rPr>
                <w:rFonts w:ascii="Arial" w:hAnsi="Arial"/>
                <w:b w:val="false"/>
                <w:i w:val="false"/>
                <w:color w:val="333333"/>
                <w:sz w:val="18"/>
              </w:rPr>
              <w:t>De concentratie van diverse radioactieve stoffen aanwezig in bovenvermelde vaste radioactieve afvalstoffen, hun chemische en fysische aard, hun oorsprong, volume en massa, evenals hun bestemming dienen systematisch te worden geïnventariseerd door de exploitant en dienen ter beschikking gehouden van het Agentschap en van NIRAS.</w:t>
            </w:r>
          </w:p>
          <w:p>
            <w:pPr>
              <w:spacing w:before="60" w:after="60"/>
              <w:ind w:left="45"/>
              <w:jc w:val="left"/>
            </w:pPr>
            <w:r>
              <w:rPr>
                <w:rFonts w:ascii="Arial" w:hAnsi="Arial"/>
                <w:b w:val="false"/>
                <w:i w:val="false"/>
                <w:color w:val="333333"/>
                <w:sz w:val="18"/>
              </w:rPr>
              <w:t>Ten laatste de 1ste maart van elk jaar sturen de exploitanten, en bij ontstentenis de ondernemingshoofden, aan het Agentschap een overzicht van de afvalstoffen die tijdens het voorbije jaar werden vrijgegeven. Het model van dat overzicht wordt vastgesteld door het Agentschap.</w:t>
            </w:r>
          </w:p>
          <w:p>
            <w:pPr>
              <w:spacing w:before="60" w:after="60"/>
              <w:ind w:left="45"/>
              <w:jc w:val="left"/>
            </w:pPr>
            <w:r>
              <w:rPr>
                <w:rFonts w:ascii="Arial" w:hAnsi="Arial"/>
                <w:b w:val="false"/>
                <w:i w:val="false"/>
                <w:color w:val="333333"/>
                <w:sz w:val="18"/>
              </w:rPr>
              <w:t>De bestemming van de stoffen en het materiaal waarvoor een verwijdering naar een stortplaats of voor verbranding, een recyclage of een hergebruik zijn voorzien, dient te worden gecontroleerd en gewaarborgd door de exploitant en dit dient te worden aangetoond met de nodige documenten.</w:t>
            </w:r>
          </w:p>
          <w:p>
            <w:pPr>
              <w:spacing w:before="0" w:after="0"/>
              <w:ind w:left="45"/>
              <w:jc w:val="left"/>
            </w:pPr>
          </w:p>
          <w:p>
            <w:pPr>
              <w:spacing w:before="0" w:after="0"/>
              <w:ind w:left="45"/>
              <w:jc w:val="left"/>
            </w:pPr>
            <w:r>
              <w:rPr>
                <w:rFonts w:ascii="Arial" w:hAnsi="Arial"/>
                <w:b w:val="false"/>
                <w:i w:val="false"/>
                <w:color w:val="333333"/>
                <w:sz w:val="18"/>
              </w:rPr>
              <w:t xml:space="preserve">[35.6 </w:t>
            </w:r>
          </w:p>
          <w:p>
            <w:pPr>
              <w:spacing w:before="60" w:after="60"/>
              <w:ind w:left="45"/>
              <w:jc w:val="left"/>
            </w:pPr>
            <w:r>
              <w:rPr>
                <w:rFonts w:ascii="Arial" w:hAnsi="Arial"/>
                <w:b w:val="false"/>
                <w:i w:val="false"/>
                <w:color w:val="333333"/>
                <w:sz w:val="18"/>
              </w:rPr>
              <w:t>Het Agentschap kan een technisch reglement opstellen, waarin vrijgaveniveaus worden vastgelegd voor gebouwen, voor specifieke materialen of voor materialen afkomstig van specifieke handelingen, overeenkomstig de in punt 2. en punt 3. van bijlage IB bepaalde criteria. Het technisch reglement kan bijkomende voorschriften voor oppervlakteactiviteit en monitoring bevatten die nodig zijn om aan deze criteria te voldoen. Het technisch reglement houdt rekening met de overeenkomstige technische richtsnoeren van de Europese Gemeenschap voor Atoomenergie.</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35 Récolte, traitement et élimination des déchets solides</w:t>
            </w:r>
          </w:p>
          <w:p>
            <w:pPr>
              <w:spacing w:before="0" w:after="0"/>
              <w:ind w:left="45"/>
              <w:jc w:val="left"/>
            </w:pPr>
          </w:p>
          <w:p>
            <w:pPr>
              <w:spacing w:before="0" w:after="0"/>
              <w:ind w:left="45"/>
              <w:jc w:val="left"/>
            </w:pPr>
            <w:r>
              <w:rPr>
                <w:rFonts w:ascii="Arial" w:hAnsi="Arial"/>
                <w:b w:val="false"/>
                <w:i w:val="false"/>
                <w:color w:val="333333"/>
                <w:sz w:val="18"/>
              </w:rPr>
              <w:t xml:space="preserve">35.1 </w:t>
            </w:r>
          </w:p>
          <w:p>
            <w:pPr>
              <w:spacing w:before="60" w:after="60"/>
              <w:ind w:left="45"/>
              <w:jc w:val="left"/>
            </w:pPr>
            <w:r>
              <w:rPr>
                <w:rFonts w:ascii="Arial" w:hAnsi="Arial"/>
                <w:b w:val="false"/>
                <w:i w:val="false"/>
                <w:color w:val="333333"/>
                <w:sz w:val="18"/>
              </w:rPr>
              <w:t>Les déchets radioactifs solides sont recueillis soigneusement dans des récipients étanches assurant une protection suffisante; ils sont ensuite traités et, éventuellement concentrés, de manière à éviter tout risque de dispersion de substances radioactives sous quelque forme que ce soit.</w:t>
            </w:r>
          </w:p>
          <w:p>
            <w:pPr>
              <w:spacing w:before="60" w:after="60"/>
              <w:ind w:left="45"/>
              <w:jc w:val="left"/>
            </w:pPr>
            <w:r>
              <w:rPr>
                <w:rFonts w:ascii="Arial" w:hAnsi="Arial"/>
                <w:b w:val="false"/>
                <w:i w:val="false"/>
                <w:color w:val="333333"/>
                <w:sz w:val="18"/>
              </w:rPr>
              <w:t>L'élimination des déchets radioactifs solides est interdite dans les eaux de surface, ainsi que dans les égouts et collecteurs.</w:t>
            </w:r>
          </w:p>
          <w:p>
            <w:pPr>
              <w:spacing w:before="0" w:after="0"/>
              <w:ind w:left="45"/>
              <w:jc w:val="left"/>
            </w:pPr>
          </w:p>
          <w:p>
            <w:pPr>
              <w:spacing w:before="0" w:after="0"/>
              <w:ind w:left="45"/>
              <w:jc w:val="left"/>
            </w:pPr>
            <w:r>
              <w:rPr>
                <w:rFonts w:ascii="Arial" w:hAnsi="Arial"/>
                <w:b w:val="false"/>
                <w:i w:val="false"/>
                <w:color w:val="333333"/>
                <w:sz w:val="18"/>
              </w:rPr>
              <w:t xml:space="preserve">35.2 </w:t>
            </w:r>
          </w:p>
          <w:p>
            <w:pPr>
              <w:spacing w:before="60" w:after="60"/>
              <w:ind w:left="45"/>
              <w:jc w:val="left"/>
            </w:pPr>
            <w:r>
              <w:rPr>
                <w:rFonts w:ascii="Arial" w:hAnsi="Arial"/>
                <w:b w:val="false"/>
                <w:i w:val="false"/>
                <w:color w:val="333333"/>
                <w:sz w:val="18"/>
              </w:rPr>
              <w:t>L'élimination, le départ en vue de recyclage ou de réutilisation de déchets radioactifs solides provenant d'un établissement de classe I, II ou III visé à l'article 3 sont interdits lorsque ceux-ci ne satisfont pas aux conditions et niveaux de libération fixés à l'annexe IB , sauf si l'Agence l'autorise en application de l'article 18.</w:t>
            </w:r>
          </w:p>
          <w:p>
            <w:pPr>
              <w:spacing w:before="60" w:after="60"/>
              <w:ind w:left="45"/>
              <w:jc w:val="left"/>
            </w:pPr>
            <w:r>
              <w:rPr>
                <w:rFonts w:ascii="Arial" w:hAnsi="Arial"/>
                <w:b w:val="false"/>
                <w:i w:val="false"/>
                <w:color w:val="333333"/>
                <w:sz w:val="18"/>
              </w:rPr>
              <w:t>Dans le cas des établissements où des substances radioactives de période inférieure à six mois sont utilisées, le respect des conditions et niveaux de libération fixés à l'annexe IB n'est pas suffisant; l'élimination et l'élimination en vue de mise en décharge ou d'incinération de ces substances ne peuvent avoir lieu qu'après décroissance quasi complète. [Un entreposage] de ces substances pendant une durée équivalent à au moins dix temps de demi-vie est exigé dans tous les cas; [cet entreposage] sera prolongé pendant la durée nécessaire pour assurer une décroissance quasi-complète.</w:t>
            </w:r>
          </w:p>
          <w:p>
            <w:pPr>
              <w:spacing w:before="60" w:after="60"/>
              <w:ind w:left="45"/>
              <w:jc w:val="left"/>
            </w:pPr>
            <w:r>
              <w:rPr>
                <w:rFonts w:ascii="Arial" w:hAnsi="Arial"/>
                <w:b w:val="false"/>
                <w:i w:val="false"/>
                <w:color w:val="333333"/>
                <w:sz w:val="18"/>
              </w:rPr>
              <w:t>Dans le cadre du démantèlement des installations faisant partie d'établissements de classe I ou d'établissements de classe II visés aux articles 3.1.b).1 et 3.1.b).2, selon les dispositions prévues à l'article 17, l'élimination, le départ en vue de recyclage ou de réutilisation de déchets radioactifs solides font toujours l'objet d'une autorisation de l'autorité compétente.</w:t>
            </w:r>
          </w:p>
          <w:p>
            <w:pPr>
              <w:spacing w:before="0" w:after="0"/>
              <w:ind w:left="45"/>
              <w:jc w:val="left"/>
            </w:pPr>
          </w:p>
          <w:p>
            <w:pPr>
              <w:spacing w:before="0" w:after="0"/>
              <w:ind w:left="45"/>
              <w:jc w:val="left"/>
            </w:pPr>
            <w:r>
              <w:rPr>
                <w:rFonts w:ascii="Arial" w:hAnsi="Arial"/>
                <w:b w:val="false"/>
                <w:i w:val="false"/>
                <w:color w:val="333333"/>
                <w:sz w:val="18"/>
              </w:rPr>
              <w:t xml:space="preserve">35.3 </w:t>
            </w:r>
          </w:p>
          <w:p>
            <w:pPr>
              <w:spacing w:before="60" w:after="60"/>
              <w:ind w:left="45"/>
              <w:jc w:val="left"/>
            </w:pPr>
            <w:r>
              <w:rPr>
                <w:rFonts w:ascii="Arial" w:hAnsi="Arial"/>
                <w:b w:val="false"/>
                <w:i w:val="false"/>
                <w:color w:val="333333"/>
                <w:sz w:val="18"/>
              </w:rPr>
              <w:t>Les procédures et les techniques de mesure destinées à vérifier la conformité aux niveaux de libération fixés à l'annexe IB ou aux niveaux fixés dans l'autorisation, ou destinées à s'assurer d'une décroissance quasi complète des substances radioactives d'une période inférieure à six mois, doivent être conformes aux directives élaborées, le cas échéant, par l'Agence ou approuvées par celle-ci. Chaque libération est soumise à l'accord du service de contrôle physique de l'exploitant et doit se dérouler conformément aux procédures écrites détaillées élaborées par celui-ci. [...]</w:t>
            </w:r>
          </w:p>
          <w:p>
            <w:pPr>
              <w:spacing w:before="0" w:after="0"/>
              <w:ind w:left="45"/>
              <w:jc w:val="left"/>
            </w:pPr>
          </w:p>
          <w:p>
            <w:pPr>
              <w:spacing w:before="0" w:after="0"/>
              <w:ind w:left="45"/>
              <w:jc w:val="left"/>
            </w:pPr>
            <w:r>
              <w:rPr>
                <w:rFonts w:ascii="Arial" w:hAnsi="Arial"/>
                <w:b w:val="false"/>
                <w:i w:val="false"/>
                <w:color w:val="333333"/>
                <w:sz w:val="18"/>
              </w:rPr>
              <w:t xml:space="preserve">35.4 </w:t>
            </w:r>
          </w:p>
          <w:p>
            <w:pPr>
              <w:spacing w:before="60" w:after="60"/>
              <w:ind w:left="45"/>
              <w:jc w:val="left"/>
            </w:pPr>
            <w:r>
              <w:rPr>
                <w:rFonts w:ascii="Arial" w:hAnsi="Arial"/>
                <w:b w:val="false"/>
                <w:i w:val="false"/>
                <w:color w:val="333333"/>
                <w:sz w:val="18"/>
              </w:rPr>
              <w:t>La dilution délibérée par des matériaux non radioactifs en vue de satisfaire aux niveaux de libération fixés à l'annexe IB ou aux niveaux fixés dans l'autorisation est interdite.</w:t>
            </w:r>
          </w:p>
          <w:p>
            <w:pPr>
              <w:spacing w:before="60" w:after="60"/>
              <w:ind w:left="45"/>
              <w:jc w:val="left"/>
            </w:pPr>
            <w:r>
              <w:rPr>
                <w:rFonts w:ascii="Arial" w:hAnsi="Arial"/>
                <w:b w:val="false"/>
                <w:i w:val="false"/>
                <w:color w:val="333333"/>
                <w:sz w:val="18"/>
              </w:rPr>
              <w:t>En outre, l'activité totale des déchets radioactifs solides éliminés, recyclés ou réutilisés sera toujours maintenue à un niveau aussi bas qu'il est raisonnablement possible</w:t>
            </w:r>
          </w:p>
          <w:p>
            <w:pPr>
              <w:spacing w:before="0" w:after="0"/>
              <w:ind w:left="45"/>
              <w:jc w:val="left"/>
            </w:pPr>
          </w:p>
          <w:p>
            <w:pPr>
              <w:spacing w:before="0" w:after="0"/>
              <w:ind w:left="45"/>
              <w:jc w:val="left"/>
            </w:pPr>
            <w:r>
              <w:rPr>
                <w:rFonts w:ascii="Arial" w:hAnsi="Arial"/>
                <w:b w:val="false"/>
                <w:i w:val="false"/>
                <w:color w:val="333333"/>
                <w:sz w:val="18"/>
              </w:rPr>
              <w:t xml:space="preserve">35.5 </w:t>
            </w:r>
          </w:p>
          <w:p>
            <w:pPr>
              <w:spacing w:before="60" w:after="60"/>
              <w:ind w:left="45"/>
              <w:jc w:val="left"/>
            </w:pPr>
            <w:r>
              <w:rPr>
                <w:rFonts w:ascii="Arial" w:hAnsi="Arial"/>
                <w:b w:val="false"/>
                <w:i w:val="false"/>
                <w:color w:val="333333"/>
                <w:sz w:val="18"/>
              </w:rPr>
              <w:t>La concentration des diverses substances radioactives contenues dans les déchets radioactifs solides visés ci-dessus, leur nature chimique et physique, leur origine, volume et masse, ainsi que leur destination, doivent être répertoriés systématiquement par l'exploitant et être à la disposition de l'Agence et de l'ONDRAF.</w:t>
            </w:r>
          </w:p>
          <w:p>
            <w:pPr>
              <w:spacing w:before="60" w:after="60"/>
              <w:ind w:left="45"/>
              <w:jc w:val="left"/>
            </w:pPr>
            <w:r>
              <w:rPr>
                <w:rFonts w:ascii="Arial" w:hAnsi="Arial"/>
                <w:b w:val="false"/>
                <w:i w:val="false"/>
                <w:color w:val="333333"/>
                <w:sz w:val="18"/>
              </w:rPr>
              <w:t>Au plus tard le 1</w:t>
            </w:r>
            <w:r>
              <w:rPr>
                <w:rFonts w:ascii="Arial" w:hAnsi="Arial"/>
                <w:b w:val="false"/>
                <w:i w:val="false"/>
                <w:color w:val="333333"/>
                <w:sz w:val="18"/>
                <w:vertAlign w:val="superscript"/>
              </w:rPr>
              <w:t>er</w:t>
            </w:r>
            <w:r>
              <w:rPr>
                <w:rFonts w:ascii="Arial" w:hAnsi="Arial"/>
                <w:b w:val="false"/>
                <w:i w:val="false"/>
                <w:color w:val="333333"/>
                <w:sz w:val="18"/>
              </w:rPr>
              <w:t> mars de chaque année, les exploitants, et par défaut les chefs d'entreprise, font parvenir à l'Agence un relevé des déchets libérés durant l'année précédente. Le modèle de relevé est déterminé par l'Agence.</w:t>
            </w:r>
          </w:p>
          <w:p>
            <w:pPr>
              <w:spacing w:before="60" w:after="60"/>
              <w:ind w:left="45"/>
              <w:jc w:val="left"/>
            </w:pPr>
            <w:r>
              <w:rPr>
                <w:rFonts w:ascii="Arial" w:hAnsi="Arial"/>
                <w:b w:val="false"/>
                <w:i w:val="false"/>
                <w:color w:val="333333"/>
                <w:sz w:val="18"/>
              </w:rPr>
              <w:t>La destination des substances et matériaux pour lesquels une élimination en décharge ou par incinération, un recyclage ou une réutilisation sont prévus doit être contrôlée et garantie par l'exploitant et attestée par les documents appropriés.</w:t>
            </w:r>
          </w:p>
          <w:p>
            <w:pPr>
              <w:spacing w:before="0" w:after="0"/>
              <w:ind w:left="45"/>
              <w:jc w:val="left"/>
            </w:pPr>
          </w:p>
          <w:p>
            <w:pPr>
              <w:spacing w:before="0" w:after="0"/>
              <w:ind w:left="45"/>
              <w:jc w:val="left"/>
            </w:pPr>
            <w:r>
              <w:rPr>
                <w:rFonts w:ascii="Arial" w:hAnsi="Arial"/>
                <w:b w:val="false"/>
                <w:i w:val="false"/>
                <w:color w:val="333333"/>
                <w:sz w:val="18"/>
              </w:rPr>
              <w:t xml:space="preserve">[35.6 </w:t>
            </w:r>
          </w:p>
          <w:p>
            <w:pPr>
              <w:spacing w:before="60" w:after="60"/>
              <w:ind w:left="45"/>
              <w:jc w:val="left"/>
            </w:pPr>
            <w:r>
              <w:rPr>
                <w:rFonts w:ascii="Arial" w:hAnsi="Arial"/>
                <w:b w:val="false"/>
                <w:i w:val="false"/>
                <w:color w:val="333333"/>
                <w:sz w:val="18"/>
              </w:rPr>
              <w:t>L'Agence peut établir un règlement technique fixant les valeurs de libération pour des bâtiments, pour certains matériaux spécifiques ou pour des matériaux provenant de pratiques spécifiques, conformément aux critères définis au point 2. et au point 3. de l'annexe IB. Le règlement technique peut contenir des exigences supplémentaires concernant l'activité surfacique ou le contrôle nécessaires pour satisfaire à ces critères. Le règlement technique tient compte des orientations techniques correspondantes de la Communauté européenne de l'Energie atomique.</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36 Behandeling en verwijdering van gasvormige radioactieve effluenten</w:t>
            </w:r>
          </w:p>
          <w:p>
            <w:pPr>
              <w:spacing w:before="0" w:after="0"/>
              <w:ind w:left="45"/>
              <w:jc w:val="left"/>
            </w:pPr>
          </w:p>
          <w:p>
            <w:pPr>
              <w:spacing w:before="0" w:after="0"/>
              <w:ind w:left="45"/>
              <w:jc w:val="left"/>
            </w:pPr>
            <w:r>
              <w:rPr>
                <w:rFonts w:ascii="Arial" w:hAnsi="Arial"/>
                <w:b w:val="false"/>
                <w:i w:val="false"/>
                <w:color w:val="333333"/>
                <w:sz w:val="18"/>
              </w:rPr>
              <w:t xml:space="preserve">36.1 </w:t>
            </w:r>
          </w:p>
          <w:p>
            <w:pPr>
              <w:spacing w:before="60" w:after="60"/>
              <w:ind w:left="45"/>
              <w:jc w:val="left"/>
            </w:pPr>
            <w:r>
              <w:rPr>
                <w:rFonts w:ascii="Arial" w:hAnsi="Arial"/>
                <w:b w:val="false"/>
                <w:i w:val="false"/>
                <w:color w:val="333333"/>
                <w:sz w:val="18"/>
              </w:rPr>
              <w:t>De lozing van radioactieve stoffen in de atmosfeer in de vorm van gas, stofdeeltjes, rook of damp is verboden wanneer de concentratie aan radionucliden, uitgedrukt in Bq/m</w:t>
            </w:r>
            <w:r>
              <w:rPr>
                <w:rFonts w:ascii="Arial" w:hAnsi="Arial"/>
                <w:b w:val="false"/>
                <w:i w:val="false"/>
                <w:color w:val="333333"/>
                <w:sz w:val="18"/>
                <w:vertAlign w:val="superscript"/>
              </w:rPr>
              <w:t>3</w:t>
            </w:r>
            <w:r>
              <w:rPr>
                <w:rFonts w:ascii="Arial" w:hAnsi="Arial"/>
                <w:b w:val="false"/>
                <w:i w:val="false"/>
                <w:color w:val="333333"/>
                <w:sz w:val="18"/>
              </w:rPr>
              <w:t xml:space="preserve"> op de plaats van de uitstoot in de atmosfeer groter is dan de afgeleide limieten van de concentratie in de lucht voor de personen van het publiek berekend volgens de bepalingen van Bijlage III, punt D. De waarden zijn gegeven in tabel H2 van dezelfde bijlage.</w:t>
            </w:r>
          </w:p>
          <w:p>
            <w:pPr>
              <w:spacing w:before="60" w:after="60"/>
              <w:ind w:left="45"/>
              <w:jc w:val="left"/>
            </w:pPr>
            <w:r>
              <w:rPr>
                <w:rFonts w:ascii="Arial" w:hAnsi="Arial"/>
                <w:b w:val="false"/>
                <w:i w:val="false"/>
                <w:color w:val="333333"/>
                <w:sz w:val="18"/>
              </w:rPr>
              <w:t>De vergunningen die worden afgeleverd aan de inrichtingen van klasse I en II, overeenkomstig de bepalingen van dit reglement, mogen van deze bepaling afwijken. In dat geval stellen ze de ogenblikkelijke en gemiddelde maximaal toelaatbare concentraties vast van de radio-nucliden die in de gasvormige uitstoot kunnen aanwezig zijn.</w:t>
            </w:r>
          </w:p>
          <w:p>
            <w:pPr>
              <w:spacing w:before="0" w:after="0"/>
              <w:ind w:left="45"/>
              <w:jc w:val="left"/>
            </w:pPr>
          </w:p>
          <w:p>
            <w:pPr>
              <w:spacing w:before="0" w:after="0"/>
              <w:ind w:left="45"/>
              <w:jc w:val="left"/>
            </w:pPr>
            <w:r>
              <w:rPr>
                <w:rFonts w:ascii="Arial" w:hAnsi="Arial"/>
                <w:b w:val="false"/>
                <w:i w:val="false"/>
                <w:color w:val="333333"/>
                <w:sz w:val="18"/>
              </w:rPr>
              <w:t xml:space="preserve">36.2 </w:t>
            </w:r>
          </w:p>
          <w:p>
            <w:pPr>
              <w:spacing w:before="60" w:after="60"/>
              <w:ind w:left="45"/>
              <w:jc w:val="left"/>
            </w:pPr>
            <w:r>
              <w:rPr>
                <w:rFonts w:ascii="Arial" w:hAnsi="Arial"/>
                <w:b w:val="false"/>
                <w:i w:val="false"/>
                <w:color w:val="333333"/>
                <w:sz w:val="18"/>
              </w:rPr>
              <w:t>De gasvormige uitstoot waarvan de concentratie aan radionucliden de limieten bepaald in artikel 36.1, of de voorwaarden vastgesteld in de afgeleverde vergunningen, overschrijdt, dient te worden gefilterd, opgeslagen, of te worden behandeld zodat de concentratie aan radionucliden in de geloosde lucht kleiner is dan de voorziene limieten.</w:t>
            </w:r>
          </w:p>
          <w:p>
            <w:pPr>
              <w:spacing w:before="60" w:after="60"/>
              <w:ind w:left="45"/>
              <w:jc w:val="left"/>
            </w:pPr>
            <w:r>
              <w:rPr>
                <w:rFonts w:ascii="Arial" w:hAnsi="Arial"/>
                <w:b w:val="false"/>
                <w:i w:val="false"/>
                <w:color w:val="333333"/>
                <w:sz w:val="18"/>
              </w:rPr>
              <w:t>De vaste of vloeibare afvalstoffen die worden verkregen door de filtratie, de opslag of de behandeling, worden behandeld zoals voorzien in de artikelen 34 en 35.</w:t>
            </w:r>
          </w:p>
          <w:p>
            <w:pPr>
              <w:spacing w:before="0" w:after="0"/>
              <w:ind w:left="45"/>
              <w:jc w:val="left"/>
            </w:pPr>
          </w:p>
          <w:p>
            <w:pPr>
              <w:spacing w:before="0" w:after="0"/>
              <w:ind w:left="45"/>
              <w:jc w:val="left"/>
            </w:pPr>
            <w:r>
              <w:rPr>
                <w:rFonts w:ascii="Arial" w:hAnsi="Arial"/>
                <w:b w:val="false"/>
                <w:i w:val="false"/>
                <w:color w:val="333333"/>
                <w:sz w:val="18"/>
              </w:rPr>
              <w:t xml:space="preserve">36.3 </w:t>
            </w:r>
          </w:p>
          <w:p>
            <w:pPr>
              <w:spacing w:before="60" w:after="60"/>
              <w:ind w:left="45"/>
              <w:jc w:val="left"/>
            </w:pPr>
            <w:r>
              <w:rPr>
                <w:rFonts w:ascii="Arial" w:hAnsi="Arial"/>
                <w:b w:val="false"/>
                <w:i w:val="false"/>
                <w:color w:val="333333"/>
                <w:sz w:val="18"/>
              </w:rPr>
              <w:t>De totale activiteit van de radionucliden die in de atmosfeer worden geloosd zal zo laag gehouden worden als redelijkerwijze mogelijk is.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36 Traitement et élimination des effluents radioactifs gazeux</w:t>
            </w:r>
          </w:p>
          <w:p>
            <w:pPr>
              <w:spacing w:before="0" w:after="0"/>
              <w:ind w:left="45"/>
              <w:jc w:val="left"/>
            </w:pPr>
          </w:p>
          <w:p>
            <w:pPr>
              <w:spacing w:before="0" w:after="0"/>
              <w:ind w:left="45"/>
              <w:jc w:val="left"/>
            </w:pPr>
            <w:r>
              <w:rPr>
                <w:rFonts w:ascii="Arial" w:hAnsi="Arial"/>
                <w:b w:val="false"/>
                <w:i w:val="false"/>
                <w:color w:val="333333"/>
                <w:sz w:val="18"/>
              </w:rPr>
              <w:t xml:space="preserve">36.1 </w:t>
            </w:r>
          </w:p>
          <w:p>
            <w:pPr>
              <w:spacing w:before="60" w:after="60"/>
              <w:ind w:left="45"/>
              <w:jc w:val="left"/>
            </w:pPr>
            <w:r>
              <w:rPr>
                <w:rFonts w:ascii="Arial" w:hAnsi="Arial"/>
                <w:b w:val="false"/>
                <w:i w:val="false"/>
                <w:color w:val="333333"/>
                <w:sz w:val="18"/>
              </w:rPr>
              <w:t>Le rejet de substances radioactives dans l'atmosphère sous forme de gaz, de poussières, de fumées ou de vapeurs, est interdit lorsque la concentration en radionucléide, exprimée en Bq/m</w:t>
            </w:r>
            <w:r>
              <w:rPr>
                <w:rFonts w:ascii="Arial" w:hAnsi="Arial"/>
                <w:b w:val="false"/>
                <w:i w:val="false"/>
                <w:color w:val="333333"/>
                <w:sz w:val="18"/>
                <w:vertAlign w:val="superscript"/>
              </w:rPr>
              <w:t>3</w:t>
            </w:r>
            <w:r>
              <w:rPr>
                <w:rFonts w:ascii="Arial" w:hAnsi="Arial"/>
                <w:b w:val="false"/>
                <w:i w:val="false"/>
                <w:color w:val="333333"/>
                <w:sz w:val="18"/>
              </w:rPr>
              <w:t>, au point d'émission dans l'atmosphère est supérieure à la limite dérivée de concentration dans l'air pour les personnes du public calculée conformément aux dispositions de l'Annexe III, point D. Les valeurs sont données au tableau H2 de la même annexe.</w:t>
            </w:r>
          </w:p>
          <w:p>
            <w:pPr>
              <w:spacing w:before="60" w:after="60"/>
              <w:ind w:left="45"/>
              <w:jc w:val="left"/>
            </w:pPr>
            <w:r>
              <w:rPr>
                <w:rFonts w:ascii="Arial" w:hAnsi="Arial"/>
                <w:b w:val="false"/>
                <w:i w:val="false"/>
                <w:color w:val="333333"/>
                <w:sz w:val="18"/>
              </w:rPr>
              <w:t>Les autorisations délivrées aux établissements de classes I et II, conformément aux dispositions du présent règlement, peuvent déroger à cette disposition. Dans ce cas, elles fixent les concentrations maxima admissibles instantanées et moyennes des nucléides radioactifs susceptibles d'être contenus dans les effluents gazeux.</w:t>
            </w:r>
          </w:p>
          <w:p>
            <w:pPr>
              <w:spacing w:before="0" w:after="0"/>
              <w:ind w:left="45"/>
              <w:jc w:val="left"/>
            </w:pPr>
          </w:p>
          <w:p>
            <w:pPr>
              <w:spacing w:before="0" w:after="0"/>
              <w:ind w:left="45"/>
              <w:jc w:val="left"/>
            </w:pPr>
            <w:r>
              <w:rPr>
                <w:rFonts w:ascii="Arial" w:hAnsi="Arial"/>
                <w:b w:val="false"/>
                <w:i w:val="false"/>
                <w:color w:val="333333"/>
                <w:sz w:val="18"/>
              </w:rPr>
              <w:t xml:space="preserve">36.2 </w:t>
            </w:r>
          </w:p>
          <w:p>
            <w:pPr>
              <w:spacing w:before="60" w:after="60"/>
              <w:ind w:left="45"/>
              <w:jc w:val="left"/>
            </w:pPr>
            <w:r>
              <w:rPr>
                <w:rFonts w:ascii="Arial" w:hAnsi="Arial"/>
                <w:b w:val="false"/>
                <w:i w:val="false"/>
                <w:color w:val="333333"/>
                <w:sz w:val="18"/>
              </w:rPr>
              <w:t>Les effluents gazeux dont la concentration en nucléides radioactifs dépasse les limites déterminées à l'article 36.1 ou les conditions fixées dans les autorisations délivrées, doivent être filtrés, stockés, ou traités de sorte que la concentration en nucléides radioactifs de l'air rejeté vers l'extérieur soit inférieure aux limites prévues.</w:t>
            </w:r>
          </w:p>
          <w:p>
            <w:pPr>
              <w:spacing w:before="60" w:after="60"/>
              <w:ind w:left="45"/>
              <w:jc w:val="left"/>
            </w:pPr>
            <w:r>
              <w:rPr>
                <w:rFonts w:ascii="Arial" w:hAnsi="Arial"/>
                <w:b w:val="false"/>
                <w:i w:val="false"/>
                <w:color w:val="333333"/>
                <w:sz w:val="18"/>
              </w:rPr>
              <w:t>Les déchets solides ou liquides obtenus au cours de la filtration [de l'entreposage] ou du traitement sont traités comme prévu aux articles 34 et 35.</w:t>
            </w:r>
          </w:p>
          <w:p>
            <w:pPr>
              <w:spacing w:before="0" w:after="0"/>
              <w:ind w:left="45"/>
              <w:jc w:val="left"/>
            </w:pPr>
          </w:p>
          <w:p>
            <w:pPr>
              <w:spacing w:before="0" w:after="0"/>
              <w:ind w:left="45"/>
              <w:jc w:val="left"/>
            </w:pPr>
            <w:r>
              <w:rPr>
                <w:rFonts w:ascii="Arial" w:hAnsi="Arial"/>
                <w:b w:val="false"/>
                <w:i w:val="false"/>
                <w:color w:val="333333"/>
                <w:sz w:val="18"/>
              </w:rPr>
              <w:t xml:space="preserve">36.3 </w:t>
            </w:r>
          </w:p>
          <w:p>
            <w:pPr>
              <w:spacing w:before="60" w:after="60"/>
              <w:ind w:left="45"/>
              <w:jc w:val="left"/>
            </w:pPr>
            <w:r>
              <w:rPr>
                <w:rFonts w:ascii="Arial" w:hAnsi="Arial"/>
                <w:b w:val="false"/>
                <w:i w:val="false"/>
                <w:color w:val="333333"/>
                <w:sz w:val="18"/>
              </w:rPr>
              <w:t>L'activité totale des radionucléides rejetés dans l'atmosphère sera maintenue à un niveau aussi bas qu'il est raisonnablement possible.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37 Opslagplaatsen voor radioactieve afvalstoffen</w:t>
            </w:r>
          </w:p>
          <w:p>
            <w:pPr>
              <w:spacing w:before="0" w:after="0"/>
              <w:ind w:left="45"/>
              <w:jc w:val="left"/>
            </w:pPr>
          </w:p>
          <w:p>
            <w:pPr>
              <w:spacing w:before="0" w:after="0"/>
              <w:ind w:left="45"/>
              <w:jc w:val="left"/>
            </w:pPr>
            <w:r>
              <w:rPr>
                <w:rFonts w:ascii="Arial" w:hAnsi="Arial"/>
                <w:b w:val="false"/>
                <w:i w:val="false"/>
                <w:color w:val="333333"/>
                <w:sz w:val="18"/>
              </w:rPr>
              <w:t xml:space="preserve">37.1 </w:t>
            </w:r>
          </w:p>
          <w:p>
            <w:pPr>
              <w:spacing w:before="60" w:after="60"/>
              <w:ind w:left="45"/>
              <w:jc w:val="left"/>
            </w:pPr>
            <w:r>
              <w:rPr>
                <w:rFonts w:ascii="Arial" w:hAnsi="Arial"/>
                <w:b w:val="false"/>
                <w:i w:val="false"/>
                <w:color w:val="333333"/>
                <w:sz w:val="18"/>
              </w:rPr>
              <w:t>De radioactieve vloeibare en vaste afvalstoffen die niet kunnen worden verwijderd, worden opgeslagen en bewaard in recipiënten die op gepaste wijze worden gesloten en opgeborgen in brandveilige lokalen, die voor dit gebruik worden voorbehouden en met een sleutel worden afgesloten, zodat elke verspreiding van radioactieve stoffen kan worden vermeden. Wanneer deze afvalstoffen worden opgeslagen met de bedoeling later te worden vrijgegeven na verval, dan dienen deze het voorwerp uit te maken van een selectieve inzameling op basis van schriftelijke procedures die werden goedgekeurd door de dienst voor fysische controle, ten einde aan de bron te sorteren en de afvalstoffen die radionucliden met lange levensduur bevatten, in het bijzonder de alfastralers en de zuivere bètastralers, afzonderlijk te bewaren.</w:t>
            </w:r>
          </w:p>
          <w:p>
            <w:pPr>
              <w:spacing w:before="0" w:after="0"/>
              <w:ind w:left="45"/>
              <w:jc w:val="left"/>
            </w:pPr>
          </w:p>
          <w:p>
            <w:pPr>
              <w:spacing w:before="0" w:after="0"/>
              <w:ind w:left="45"/>
              <w:jc w:val="left"/>
            </w:pPr>
            <w:r>
              <w:rPr>
                <w:rFonts w:ascii="Arial" w:hAnsi="Arial"/>
                <w:b w:val="false"/>
                <w:i w:val="false"/>
                <w:color w:val="333333"/>
                <w:sz w:val="18"/>
              </w:rPr>
              <w:t xml:space="preserve">37.2 </w:t>
            </w:r>
          </w:p>
          <w:p>
            <w:pPr>
              <w:spacing w:before="60" w:after="60"/>
              <w:ind w:left="45"/>
              <w:jc w:val="left"/>
            </w:pPr>
            <w:r>
              <w:rPr>
                <w:rFonts w:ascii="Arial" w:hAnsi="Arial"/>
                <w:b w:val="false"/>
                <w:i w:val="false"/>
                <w:color w:val="333333"/>
                <w:sz w:val="18"/>
              </w:rPr>
              <w:t>Indien er uit die afvalstoffen mogelijkerwijze een gasvormige radioactieve stof kan vrijkomen, dient de opslagplaats doeltreffend te worden verlucht, mits naleving van de voorwaarden van artikel 36.1.</w:t>
            </w:r>
          </w:p>
          <w:p>
            <w:pPr>
              <w:spacing w:before="0" w:after="0"/>
              <w:ind w:left="45"/>
              <w:jc w:val="left"/>
            </w:pPr>
          </w:p>
          <w:p>
            <w:pPr>
              <w:spacing w:before="0" w:after="0"/>
              <w:ind w:left="45"/>
              <w:jc w:val="left"/>
            </w:pPr>
            <w:r>
              <w:rPr>
                <w:rFonts w:ascii="Arial" w:hAnsi="Arial"/>
                <w:b w:val="false"/>
                <w:i w:val="false"/>
                <w:color w:val="333333"/>
                <w:sz w:val="18"/>
              </w:rPr>
              <w:t>37.3 [</w:t>
            </w:r>
          </w:p>
          <w:p>
            <w:pPr>
              <w:spacing w:before="60" w:after="60"/>
              <w:ind w:left="45"/>
              <w:jc w:val="left"/>
            </w:pPr>
            <w:r>
              <w:rPr>
                <w:rFonts w:ascii="Arial" w:hAnsi="Arial"/>
                <w:b w:val="false"/>
                <w:i w:val="false"/>
                <w:color w:val="333333"/>
                <w:sz w:val="18"/>
              </w:rPr>
              <w:t>Radioactief afval mag enkel opgeslagen worden in de installaties of delen van de installatie die hiervoor voorzien zijn. Deze afvalstoffen worden bewaard in hermetisch afgesloten recipiënten.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37.4 </w:t>
            </w:r>
          </w:p>
          <w:p>
            <w:pPr>
              <w:spacing w:before="60" w:after="60"/>
              <w:ind w:left="45"/>
              <w:jc w:val="left"/>
            </w:pPr>
            <w:r>
              <w:rPr>
                <w:rFonts w:ascii="Arial" w:hAnsi="Arial"/>
                <w:b w:val="false"/>
                <w:i w:val="false"/>
                <w:color w:val="333333"/>
                <w:sz w:val="18"/>
              </w:rPr>
              <w:t>Er wordt een permanente en zo nauwkeurig mogelijke inventaris bijgehouden van de radioactieve afvalstoffen die werden ondergebracht in de opslagplaatsen, alsook van deze die werden verwijderd. Deze inventaris wordt ter beschikking gehouden van het personeel van het Agentschap dat belast is met het toezicht.</w:t>
            </w:r>
          </w:p>
          <w:p>
            <w:pPr>
              <w:spacing w:before="0" w:after="0"/>
              <w:ind w:left="45"/>
              <w:jc w:val="left"/>
            </w:pPr>
          </w:p>
          <w:p>
            <w:pPr>
              <w:spacing w:before="0" w:after="0"/>
              <w:ind w:left="45"/>
              <w:jc w:val="left"/>
            </w:pPr>
            <w:r>
              <w:rPr>
                <w:rFonts w:ascii="Arial" w:hAnsi="Arial"/>
                <w:b w:val="false"/>
                <w:i w:val="false"/>
                <w:color w:val="333333"/>
                <w:sz w:val="18"/>
              </w:rPr>
              <w:t xml:space="preserve">[37.5 </w:t>
            </w:r>
          </w:p>
          <w:p>
            <w:pPr>
              <w:spacing w:before="60" w:after="60"/>
              <w:ind w:left="45"/>
              <w:jc w:val="left"/>
            </w:pPr>
            <w:r>
              <w:rPr>
                <w:rFonts w:ascii="Arial" w:hAnsi="Arial"/>
                <w:b w:val="false"/>
                <w:i w:val="false"/>
                <w:color w:val="333333"/>
                <w:sz w:val="18"/>
              </w:rPr>
              <w:t>De exploitanten van de vergunde klasse II inrichtingen zoals vermeld in de artikelen 3.1, b), 1 en 3.1, b), 2 dienen bij het Agentschap een gemotiveerd voorstel in te dienen met betrekking tot de vooropgestelde nominale benuttingsgraad van de opslaginstallaties in normale exploitatieomstandigheden, zoals beschreven artikel 5.8.4. Hierbij wordt rekening gehouden met de bestaande omstandigheden. Het Agentschap evalueert het voorstel, en haar beslissing, die specifieke voorwaarden kan bevatten, wordt per aangetekende brief aan de exploitant overgemaakt. NIRAS wordt van deze beslissing op de hoogte gebracht. In voorkomend geval wordt artikel 12 of 13 toegepast.</w:t>
            </w:r>
          </w:p>
          <w:p>
            <w:pPr>
              <w:spacing w:before="60" w:after="60"/>
              <w:ind w:left="45"/>
              <w:jc w:val="left"/>
            </w:pPr>
            <w:r>
              <w:rPr>
                <w:rFonts w:ascii="Arial" w:hAnsi="Arial"/>
                <w:b w:val="false"/>
                <w:i w:val="false"/>
                <w:color w:val="333333"/>
                <w:sz w:val="18"/>
              </w:rPr>
              <w:t>Voor de overige vergunde inrichtingen van de klasse II en voor de klasse III-inrichtingen dient deze informatie binnen de inrichting beschikbaar te zijn.</w:t>
            </w:r>
          </w:p>
          <w:p>
            <w:pPr>
              <w:spacing w:before="60" w:after="60"/>
              <w:ind w:left="45"/>
              <w:jc w:val="left"/>
            </w:pPr>
            <w:r>
              <w:rPr>
                <w:rFonts w:ascii="Arial" w:hAnsi="Arial"/>
                <w:b w:val="false"/>
                <w:i w:val="false"/>
                <w:color w:val="333333"/>
                <w:sz w:val="18"/>
              </w:rPr>
              <w:t>De exploitant mag de aanvullende opslagcapaciteit, bedoeld in artikel 5.8.4, eerste lid, enkel maar gebruiken mits melding aan het Agentschap, gedaan na de voorafgaande goedkeuring van de dienst voor fysische controle. De exploitant dient de rechtvaardiging ervan toe te lichten. Hij dient aan het Agentschap een plan over te maken om de toestand binnen een termijn van maximum één jaar te regulariseren. Hij moet dit plan uitvoeren binnen de voorziene termijn.</w:t>
            </w:r>
          </w:p>
          <w:p>
            <w:pPr>
              <w:spacing w:before="60" w:after="60"/>
              <w:ind w:left="45"/>
              <w:jc w:val="left"/>
            </w:pPr>
            <w:r>
              <w:rPr>
                <w:rFonts w:ascii="Arial" w:hAnsi="Arial"/>
                <w:b w:val="false"/>
                <w:i w:val="false"/>
                <w:color w:val="333333"/>
                <w:sz w:val="18"/>
              </w:rPr>
              <w:t>Indien de aanvullende opslagcapaciteit, bedoeld in artikel 5.8.4, eerste lid, gebruikt wordt voor de omstandigheden vermeld in artikel 5.8.4, 1° zijn de bepalingen van het voorgaande lid niet van toepassing.</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37 Entreposages de déchets radioactifs</w:t>
            </w:r>
          </w:p>
          <w:p>
            <w:pPr>
              <w:spacing w:before="0" w:after="0"/>
              <w:ind w:left="45"/>
              <w:jc w:val="left"/>
            </w:pPr>
          </w:p>
          <w:p>
            <w:pPr>
              <w:spacing w:before="0" w:after="0"/>
              <w:ind w:left="45"/>
              <w:jc w:val="left"/>
            </w:pPr>
            <w:r>
              <w:rPr>
                <w:rFonts w:ascii="Arial" w:hAnsi="Arial"/>
                <w:b w:val="false"/>
                <w:i w:val="false"/>
                <w:color w:val="333333"/>
                <w:sz w:val="18"/>
              </w:rPr>
              <w:t xml:space="preserve">37.1 </w:t>
            </w:r>
          </w:p>
          <w:p>
            <w:pPr>
              <w:spacing w:before="60" w:after="60"/>
              <w:ind w:left="45"/>
              <w:jc w:val="left"/>
            </w:pPr>
            <w:r>
              <w:rPr>
                <w:rFonts w:ascii="Arial" w:hAnsi="Arial"/>
                <w:b w:val="false"/>
                <w:i w:val="false"/>
                <w:color w:val="333333"/>
                <w:sz w:val="18"/>
              </w:rPr>
              <w:t>Les déchets radioactifs liquides et solides qui ne peuvent être évacués, sont contenus et conservés dans des récipients, convenablement fermés et entreposés dans des locaux à l'épreuve du feu, réservés à cet usage et fermés à clef, de manière à éviter toute dispersion des substances radioactives. Lorsque ces déchets sont [entreposés] en vue d'une libération ultérieure après décroissance, ils doivent faire l'objet d'une récolte sélective sur la base de procédures écrites approuvées par le service de contrôle physique, afin de trier à la source et de conserver séparément les déchets contenant des radionucléides à vie longue, particulièrement les émetteurs alpha et bêta purs.</w:t>
            </w:r>
          </w:p>
          <w:p>
            <w:pPr>
              <w:spacing w:before="0" w:after="0"/>
              <w:ind w:left="45"/>
              <w:jc w:val="left"/>
            </w:pPr>
          </w:p>
          <w:p>
            <w:pPr>
              <w:spacing w:before="0" w:after="0"/>
              <w:ind w:left="45"/>
              <w:jc w:val="left"/>
            </w:pPr>
            <w:r>
              <w:rPr>
                <w:rFonts w:ascii="Arial" w:hAnsi="Arial"/>
                <w:b w:val="false"/>
                <w:i w:val="false"/>
                <w:color w:val="333333"/>
                <w:sz w:val="18"/>
              </w:rPr>
              <w:t xml:space="preserve">37.2 </w:t>
            </w:r>
          </w:p>
          <w:p>
            <w:pPr>
              <w:spacing w:before="60" w:after="60"/>
              <w:ind w:left="45"/>
              <w:jc w:val="left"/>
            </w:pPr>
            <w:r>
              <w:rPr>
                <w:rFonts w:ascii="Arial" w:hAnsi="Arial"/>
                <w:b w:val="false"/>
                <w:i w:val="false"/>
                <w:color w:val="333333"/>
                <w:sz w:val="18"/>
              </w:rPr>
              <w:t>Si ces déchets sont susceptibles de dégager un effluent atmosphérique radioactif, l'entreposage est efficacement ventilé tout en assurant le respect des conditions de l'article 36.1.</w:t>
            </w:r>
          </w:p>
          <w:p>
            <w:pPr>
              <w:spacing w:before="0" w:after="0"/>
              <w:ind w:left="45"/>
              <w:jc w:val="left"/>
            </w:pPr>
          </w:p>
          <w:p>
            <w:pPr>
              <w:spacing w:before="0" w:after="0"/>
              <w:ind w:left="45"/>
              <w:jc w:val="left"/>
            </w:pPr>
            <w:r>
              <w:rPr>
                <w:rFonts w:ascii="Arial" w:hAnsi="Arial"/>
                <w:b w:val="false"/>
                <w:i w:val="false"/>
                <w:color w:val="333333"/>
                <w:sz w:val="18"/>
              </w:rPr>
              <w:t>37.3 [</w:t>
            </w:r>
          </w:p>
          <w:p>
            <w:pPr>
              <w:spacing w:before="60" w:after="60"/>
              <w:ind w:left="45"/>
              <w:jc w:val="left"/>
            </w:pPr>
            <w:r>
              <w:rPr>
                <w:rFonts w:ascii="Arial" w:hAnsi="Arial"/>
                <w:b w:val="false"/>
                <w:i w:val="false"/>
                <w:color w:val="333333"/>
                <w:sz w:val="18"/>
              </w:rPr>
              <w:t>Les déchets radioactifs ne peuvent être entreposés que dans des installations ou des parties d'installation prévues à cet effet. Ces déchets sont contenus dans des récipients étanches.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37.4 </w:t>
            </w:r>
          </w:p>
          <w:p>
            <w:pPr>
              <w:spacing w:before="60" w:after="60"/>
              <w:ind w:left="45"/>
              <w:jc w:val="left"/>
            </w:pPr>
            <w:r>
              <w:rPr>
                <w:rFonts w:ascii="Arial" w:hAnsi="Arial"/>
                <w:b w:val="false"/>
                <w:i w:val="false"/>
                <w:color w:val="333333"/>
                <w:sz w:val="18"/>
              </w:rPr>
              <w:t>Il est tenu un inventaire permanent, aussi précis que possible, des déchets radioactifs contenus dans les entreposages et des éliminations réalisées. Cet inventaire est tenu à la disposition du personnel de l'Agence chargé de la surveillance.</w:t>
            </w:r>
          </w:p>
          <w:p>
            <w:pPr>
              <w:spacing w:before="0" w:after="0"/>
              <w:ind w:left="45"/>
              <w:jc w:val="left"/>
            </w:pPr>
          </w:p>
          <w:p>
            <w:pPr>
              <w:spacing w:before="0" w:after="0"/>
              <w:ind w:left="45"/>
              <w:jc w:val="left"/>
            </w:pPr>
            <w:r>
              <w:rPr>
                <w:rFonts w:ascii="Arial" w:hAnsi="Arial"/>
                <w:b w:val="false"/>
                <w:i w:val="false"/>
                <w:color w:val="333333"/>
                <w:sz w:val="18"/>
              </w:rPr>
              <w:t xml:space="preserve">[37.5 </w:t>
            </w:r>
          </w:p>
          <w:p>
            <w:pPr>
              <w:spacing w:before="60" w:after="60"/>
              <w:ind w:left="45"/>
              <w:jc w:val="left"/>
            </w:pPr>
            <w:r>
              <w:rPr>
                <w:rFonts w:ascii="Arial" w:hAnsi="Arial"/>
                <w:b w:val="false"/>
                <w:i w:val="false"/>
                <w:color w:val="333333"/>
                <w:sz w:val="18"/>
              </w:rPr>
              <w:t>Les exploitants des établissements autorisés de classe II visés aux articles 3.1, b), 1 et 3.1, b), 2 doivent introduire auprès de l'Agence une proposition motivée concernant le taux nominal prédéfini d'utilisation de leurs installations d'entreposage en conditions d'exploitation normale, tel que décrit à l'article 5.8.4. Celle-ci tient compte des circonstances existantes. L'Agence évalue la proposition, et sa décision, qui peut inclure des conditions spécifiques, est transmise à l'exploitant sous pli recommandé. L'ONDRAF est informé de cette décision. L'article 12 ou 13 est, le cas échéant, d'application.</w:t>
            </w:r>
          </w:p>
          <w:p>
            <w:pPr>
              <w:spacing w:before="60" w:after="60"/>
              <w:ind w:left="45"/>
              <w:jc w:val="left"/>
            </w:pPr>
            <w:r>
              <w:rPr>
                <w:rFonts w:ascii="Arial" w:hAnsi="Arial"/>
                <w:b w:val="false"/>
                <w:i w:val="false"/>
                <w:color w:val="333333"/>
                <w:sz w:val="18"/>
              </w:rPr>
              <w:t>Pour les autres établissements de classe II et les établissements de classe III, ces informations doivent être disponibles au sein de l'établissement.</w:t>
            </w:r>
          </w:p>
          <w:p>
            <w:pPr>
              <w:spacing w:before="60" w:after="60"/>
              <w:ind w:left="45"/>
              <w:jc w:val="left"/>
            </w:pPr>
            <w:r>
              <w:rPr>
                <w:rFonts w:ascii="Arial" w:hAnsi="Arial"/>
                <w:b w:val="false"/>
                <w:i w:val="false"/>
                <w:color w:val="333333"/>
                <w:sz w:val="18"/>
              </w:rPr>
              <w:t>L'exploitant ne peut utiliser la capacité d'entreposage supplémentaire, mentionnée à l'article 5.8.4, premier alinéa, que moyennant notification à l'Agence, effectuée après l'approbation préalable du service de contrôle physique. L'exploitant doit en préciser la justification. Il doit transmettre à l'Agence un plan visant à régulariser la situation dans un délai maximum d'un an. Il doit mettre ce plan en œuvre dans le délai prévu.</w:t>
            </w:r>
          </w:p>
          <w:p>
            <w:pPr>
              <w:spacing w:before="60" w:after="60"/>
              <w:ind w:left="45"/>
              <w:jc w:val="left"/>
            </w:pPr>
            <w:r>
              <w:rPr>
                <w:rFonts w:ascii="Arial" w:hAnsi="Arial"/>
                <w:b w:val="false"/>
                <w:i w:val="false"/>
                <w:color w:val="333333"/>
                <w:sz w:val="18"/>
              </w:rPr>
              <w:t>Si la capacité d'entreposage supplémentaire, mentionnée à l'article 5.8.4, premier alinéa, est utilisée pour les circonstances mentionnées à l'article 5.8.4, 1°, les dispositions de l'alinéa précédent ne sont pas d'application.</w:t>
            </w:r>
          </w:p>
          <w:p>
            <w:pPr>
              <w:spacing w:before="0" w:after="0"/>
              <w:ind w:left="45"/>
              <w:jc w:val="left"/>
            </w:pP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