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29 Bescherming van de lokalen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29.1 </w:t>
            </w:r>
          </w:p>
          <w:p>
            <w:pPr>
              <w:spacing w:before="60" w:after="60"/>
              <w:ind w:left="45"/>
              <w:jc w:val="left"/>
            </w:pPr>
            <w:r>
              <w:rPr>
                <w:rFonts w:ascii="Arial" w:hAnsi="Arial"/>
                <w:b w:val="false"/>
                <w:i w:val="false"/>
                <w:color w:val="333333"/>
                <w:sz w:val="18"/>
              </w:rPr>
              <w:t>De inplanting van de gebouwen die deel uitmaken van de gecontroleerde zone of die een dergelijke zone op de site omvatten, wordt zo bestudeerd dat brand-, overstromings- of ontploffingsgevaar tot het uiterste wordt beperkt.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29.2 </w:t>
            </w:r>
          </w:p>
          <w:p>
            <w:pPr>
              <w:spacing w:before="60" w:after="60"/>
              <w:ind w:left="45"/>
              <w:jc w:val="left"/>
            </w:pPr>
            <w:r>
              <w:rPr>
                <w:rFonts w:ascii="Arial" w:hAnsi="Arial"/>
                <w:b w:val="false"/>
                <w:i w:val="false"/>
                <w:color w:val="333333"/>
                <w:sz w:val="18"/>
              </w:rPr>
              <w:t>In elke inrichting worden de lokalen zó ingericht dat de besmette zones snel door de personen kunnen ontruimd en onmiddellijk afgezonderd worden van het uitwendig milieu.</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29.3 </w:t>
            </w:r>
          </w:p>
          <w:p>
            <w:pPr>
              <w:spacing w:before="60" w:after="60"/>
              <w:ind w:left="45"/>
              <w:jc w:val="left"/>
            </w:pPr>
            <w:r>
              <w:rPr>
                <w:rFonts w:ascii="Arial" w:hAnsi="Arial"/>
                <w:b w:val="false"/>
                <w:i w:val="false"/>
                <w:color w:val="333333"/>
                <w:sz w:val="18"/>
              </w:rPr>
              <w:t>De grondplannen worden zichtbaar aangeplakt bij de ingang van de lokalen van de gebouwen waar een gecontroleerde zone bestaat evenals in de administratieve gebouwen. Die plannen duiden de gecontroleerde zones, de plaats van de vaste bronnen van ioniserende straling en de normale uitgangen en de nooduitgangen aan.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29.4 </w:t>
            </w:r>
          </w:p>
          <w:p>
            <w:pPr>
              <w:spacing w:before="0" w:after="0"/>
              <w:ind w:left="45"/>
              <w:jc w:val="left"/>
            </w:pPr>
            <w:r>
              <w:rPr>
                <w:rFonts w:ascii="Arial" w:hAnsi="Arial"/>
                <w:b w:val="false"/>
                <w:i w:val="false"/>
                <w:color w:val="333333"/>
                <w:sz w:val="18"/>
              </w:rPr>
              <w:t>Teneinde de risico's van besmetting te verminderen, dienen de gecontroleerde en bewaakte zones die deel uitmaken van een inrichting van klasse I of een inrichting van klasse II, en waar niet-ingekapselde bronnen worden aangewend, door een blinde muur of een vrije ruimte gescheiden te worden van volgende lokalen: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zalen voor lezingen, cursussen en schouwspelen;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refters, keukens en elke andere plaats waar eetwaren worden bewaard, bereid en/of geconsumeerd;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elk lokaal waar een werkzaamheid wordt uitgeoefend, die op die plaats niet onontbeerlijk is voor de werking en het gebruik van de beschouwde inrichting van klasse I of klasse II.</w:t>
            </w:r>
          </w:p>
          <w:p>
            <w:pPr>
              <w:spacing w:before="60" w:after="60"/>
              <w:ind w:left="45"/>
              <w:jc w:val="left"/>
            </w:pPr>
            <w:r>
              <w:rPr>
                <w:rFonts w:ascii="Arial" w:hAnsi="Arial"/>
                <w:b w:val="false"/>
                <w:i w:val="false"/>
                <w:color w:val="333333"/>
                <w:sz w:val="18"/>
              </w:rPr>
              <w:t>Indien er echter een verbinding tussen deze twee types lokalen moet bestaan, moet deze, uit het oogpunt van het besmettingsrisico, een ten minste evenwaardige veiligheid vertonen als dewelke geboden door een vrije ruimte.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 Bijzondere aanvullende bepalingen betreffende de in het Besluit Medische Blootstellingen en in het Besluit Diergeneeskundige Blootstellingen bedoelde inrichtingen en lokalen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29.5.1 Algemene bepalingen </w:t>
            </w:r>
          </w:p>
          <w:p>
            <w:pPr>
              <w:spacing w:before="0" w:after="0"/>
              <w:ind w:left="45"/>
              <w:jc w:val="left"/>
            </w:pPr>
            <w:r>
              <w:rPr>
                <w:rFonts w:ascii="Arial" w:hAnsi="Arial"/>
                <w:b w:val="false"/>
                <w:i w:val="false"/>
                <w:color w:val="333333"/>
                <w:sz w:val="18"/>
              </w:rPr>
              <w:t>De lokalen waar zich de in het Besluit Medische Blootstellingen en in het Besluit Diergeneeskundige Blootstellingen bedoelde bronnen van ioniserende straling en radiologische installaties bevinden of worden gebruikt, beantwoorden aan de volgende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langs de buitenzijde van de lokalen, op elke bereikbare plaats waar personen kunnen verblijven, mag de ontvangen dosis geen 0,02 millisievert per week bereiken, onder de gewone werkingsvoorwaarden van de installaties;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lokalen moeten op slot kunnen worden gedaan; nochtans moet het altijd mogelijk zijn deze te verlaten;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met uitzondering van de lokalen van tandartsen waar een speciaal voor de intra-orale tandradiografie ontworpen toestel is opgesteld, dient het waarschuwingsteken voor ioniserende stralingen, evenals de in artikel 31 bepaalde vermeldingen, op de deuren te worden aangebracht;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personeelsleden, evenals elke persoon die zich in de omgeving van de gebruiker bevindt, zijn beschermd door middel van de in dit hoofdstuk, afdeling III, opgelegde beschermingsmiddelen en procédés. De individuele beschermingsuitrusting is beschikbaar in de lokalen van bewaring en gebruik. De nodige maatregelen worden genomen om iedere nodeloze blootstelling van de persoon die deze ondergaat te vermijden;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Voor wat betreft de kamers bestemd voor de opname van patiënten die drager zijn van bronnen, moeten de wanden, rekening houdend met de bezettingsgraad van de lokalen, een dosisbeperking van 0,5 millisievert per persoon en per jaar, kunnen verzekeren voor elke persoon die geen beroepshalve blootgestelde persoon is en een taak verricht in een aangrenzend vertrek, evenals voor elke patiënt in een aangrenzende kamer (de vertrekken en kamers gesitueerd op de niveaus hoger of lager inbegrepen), zelfs in het geval van een uitzonderlijk langdurige hospitalisatie;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Voor wat betreft de kamers bestemd voor de opname van dieren die drager zijn van bronnen, moeten de wanden, rekening houdend met de bezettingsgraad van de lokalen, een dosisbeperking van 0,5 millisievert per persoon en per jaar, kunnen verzekeren voor elke persoon die geen beroepshalve blootgestelde persoon is en een taak verricht in een aangrenzend vertrek.</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29.5.2 Specifieke bepalingen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29.5.2.1 </w:t>
            </w:r>
          </w:p>
          <w:p>
            <w:pPr>
              <w:spacing w:before="0" w:after="0"/>
              <w:ind w:left="45"/>
              <w:jc w:val="left"/>
            </w:pPr>
            <w:r>
              <w:rPr>
                <w:rFonts w:ascii="Arial" w:hAnsi="Arial"/>
                <w:b w:val="false"/>
                <w:i w:val="false"/>
                <w:color w:val="333333"/>
                <w:sz w:val="18"/>
              </w:rPr>
              <w:t>Wat de voor de radiografie bestemde toestellen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hebben de lokalen zulke afmetingen dat men zich gemakkelijk rond de tafels kan bewegen en dat de gebruiker en elke andere persoon op een voldoende afstand van de bron en de primaire bundel kunnen blijven;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zijn de plaatsen waar de gebruiker en elke andere persoon zich moeten ophouden en die tijdens de verrichtingen aan straling kunnen worden blootgesteld, zoals de bediening, beschermd.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29.5.2.2 </w:t>
            </w:r>
          </w:p>
          <w:p>
            <w:pPr>
              <w:spacing w:before="0" w:after="0"/>
              <w:ind w:left="45"/>
              <w:jc w:val="left"/>
            </w:pPr>
            <w:r>
              <w:rPr>
                <w:rFonts w:ascii="Arial" w:hAnsi="Arial"/>
                <w:b w:val="false"/>
                <w:i w:val="false"/>
                <w:color w:val="333333"/>
                <w:sz w:val="18"/>
              </w:rPr>
              <w:t>Wat de voor tandradiografie bestemde toestellen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is het toestel in het lokaal zo opgesteld dat geen van de personen die er werken of verblijven een dosis kunnen ontvangen die 0,1 millisievert per week bedraagt;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is het toestel specifiek voor dat gebruik ontworpen en alleen daartoe bestemd;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is het toestel van een doeltreffende bescherming voorzien;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is de doorsnede van de bundel strikt beperkt tot de te radiograferen zone;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is bij het nemen van de foto's de bundel zo gericht dat de blootstelling van het organisme van de patiënt tot het minimum wordt beperkt.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29.5.2.3 </w:t>
            </w:r>
          </w:p>
          <w:p>
            <w:pPr>
              <w:spacing w:before="0" w:after="0"/>
              <w:ind w:left="45"/>
              <w:jc w:val="left"/>
            </w:pPr>
            <w:r>
              <w:rPr>
                <w:rFonts w:ascii="Arial" w:hAnsi="Arial"/>
                <w:b w:val="false"/>
                <w:i w:val="false"/>
                <w:color w:val="333333"/>
                <w:sz w:val="18"/>
              </w:rPr>
              <w:t>Wat de voor de radiotherapie bestemde apparaten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zijn de ontkleedkabines gelegen buiten de zaal waar het apparaat werkt. De bediening staat buiten de behandelingszaal. Het kijkgaatje, wanneer dit bestaat, waarborgt eenzelfde bescherming als die welke door de wanden verzekerd wordt. De patiënt kan rechtstreeks of onrechtstreeks geobserveerd worden. De patiënt, de bediening van de toestellen en de deuren die tot de radiotherapiezaal toegang verlenen, staan gedurende de werking onder bestendig toezicht van het personeel dat aangesteld is voor het toedienen van de straling.</w:t>
            </w:r>
          </w:p>
          <w:p>
            <w:pPr>
              <w:spacing w:before="0" w:after="0"/>
              <w:ind w:left="90"/>
              <w:jc w:val="left"/>
            </w:pPr>
          </w:p>
          <w:p>
            <w:pPr>
              <w:spacing w:before="0" w:after="0"/>
              <w:ind w:left="390"/>
              <w:jc w:val="left"/>
            </w:pPr>
            <w:r>
              <w:rPr>
                <w:rFonts w:ascii="Arial" w:hAnsi="Arial"/>
                <w:b w:val="false"/>
                <w:i w:val="false"/>
                <w:color w:val="333333"/>
                <w:sz w:val="18"/>
              </w:rPr>
              <w:t>In het geval van een speciaal voor de contacttherapie bestemd toestel hoeven deze aanvullende schikkingen niet te worden geëist;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communicatiesysteem maakt het de patiënt mogelijk in verbinding te komen met het personeel dat het toestel bedient. Door middel van een elektronisch systeem wordt de duur van de blootstelling gecontroleerd en onderbroken na de gestelde tijd;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indien in eenzelfde lokaal verscheidene apparaten zijn opgesteld, is er een voorziening die verhindert dat meer dan één apparaat tegelijk in werking wordt gesteld.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29.5.2.4 </w:t>
            </w:r>
          </w:p>
          <w:p>
            <w:pPr>
              <w:spacing w:before="0" w:after="0"/>
              <w:ind w:left="45"/>
              <w:jc w:val="left"/>
            </w:pPr>
            <w:r>
              <w:rPr>
                <w:rFonts w:ascii="Arial" w:hAnsi="Arial"/>
                <w:b w:val="false"/>
                <w:i w:val="false"/>
                <w:color w:val="333333"/>
                <w:sz w:val="18"/>
              </w:rPr>
              <w:t>Wat de voor de telegammatherapie bestemde toestellen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zijn de bepalingen van artikel 29.5.2.3 van toepassing;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zijn de toestellen ontworpen om, in elke omstandigheid, het ongecontroleerd vrijkomen of de verspreiding van de radioactieve bron te voorkomen. Er is een voorziening die toelaat zich op elk ogenblik, vanaf het bedieningsbord, rekenschap te geven van de positie van de radioactieve bronnen, en in voorkomend geval van de afsluiters.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29.5.2.5 </w:t>
            </w:r>
          </w:p>
          <w:p>
            <w:pPr>
              <w:spacing w:before="0" w:after="0"/>
              <w:ind w:left="45"/>
              <w:jc w:val="left"/>
            </w:pPr>
            <w:r>
              <w:rPr>
                <w:rFonts w:ascii="Arial" w:hAnsi="Arial"/>
                <w:b w:val="false"/>
                <w:i w:val="false"/>
                <w:color w:val="333333"/>
                <w:sz w:val="18"/>
              </w:rPr>
              <w:t>Wat de deeltjesversnellers betreft: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zijn de bepalingen van artikel 29.5.2.3 van toepassing;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wordt op de eventueel geïnduceerde radioactiviteit toezicht gehouden.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29.5.2.6 </w:t>
            </w:r>
          </w:p>
          <w:p>
            <w:pPr>
              <w:spacing w:before="0" w:after="0"/>
              <w:ind w:left="45"/>
              <w:jc w:val="left"/>
            </w:pPr>
            <w:r>
              <w:rPr>
                <w:rFonts w:ascii="Arial" w:hAnsi="Arial"/>
                <w:b w:val="false"/>
                <w:i w:val="false"/>
                <w:color w:val="333333"/>
                <w:sz w:val="18"/>
              </w:rPr>
              <w:t>Naast de bepalingen van artikel 29.5.1 zijn de volgende voorschriften van toepassing op de lokalen waar radionucliden gebruikt of bewaard worden: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radionucliden mogen alleen bewaard worden in lokalen die voor dit doel bestemd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die lokalen beschikken over een ruimte die uitsluitend is bestemd voor het opslaan van radioactieve stoffen. Die ruimte maakt een doeltreffende bescherming mogelijk tegen de blootstelling en tegen de eventuele verspreiding van die stoffen en biedt voldoende waarborgen tegen diefstal;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wanneer niet-ingekapselde bronnen in bezit gehouden en gebruikt worden, zijn de lokalen uitgerust met: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aangepaste middelen om de radioactieve stoffen, die zouden verspreid worden, snel op te vangen;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middelen om, zonder blootstelling te veroorzaken, de vloeibare of vaste radioactieve afvalstoffen die in elk stadium van het bezit of het gebruiken kunnen ontstaan, te kunnen opvangen en opslaan, zolang als het nodig is om deze afvalstoffen onschadelijk te maken of vooraleer ze naar een behandelingsinstallatie af te voeren;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middelen om de besmetting van de atmosfeer te voorkomen. Indien deze onafwendbaar is, maken geschikte voorzieningen het mogelijk alle gevaar voor besmetting van de lokalen en de omgeving te voorkomen;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wanneer de hoeveelheden en de aard van de radionucliden aanleiding geven tot de indeling van de inrichting in klasse II, mogen de muren, de vloer en de werkoppervlakken van de werklokalen noch scheuren, noch voegen vertonen. Zij zijn glad, ondoordringbaar en gemakkelijk te onderhouden en te ontsmetten.</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29 Protection des locaux</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29.1 </w:t>
            </w:r>
          </w:p>
          <w:p>
            <w:pPr>
              <w:spacing w:before="60" w:after="60"/>
              <w:ind w:left="45"/>
              <w:jc w:val="left"/>
            </w:pPr>
            <w:r>
              <w:rPr>
                <w:rFonts w:ascii="Arial" w:hAnsi="Arial"/>
                <w:b w:val="false"/>
                <w:i w:val="false"/>
                <w:color w:val="333333"/>
                <w:sz w:val="18"/>
              </w:rPr>
              <w:t>L'implantation des bâtiments faisant partie de la zone contrôlée ou contenant une telle zone sur le site doit être étudiée de manière à réduire au minimum les risques d'incendie, d'inondation ou d'explosion.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29.2 </w:t>
            </w:r>
          </w:p>
          <w:p>
            <w:pPr>
              <w:spacing w:before="60" w:after="60"/>
              <w:ind w:left="45"/>
              <w:jc w:val="left"/>
            </w:pPr>
            <w:r>
              <w:rPr>
                <w:rFonts w:ascii="Arial" w:hAnsi="Arial"/>
                <w:b w:val="false"/>
                <w:i w:val="false"/>
                <w:color w:val="333333"/>
                <w:sz w:val="18"/>
              </w:rPr>
              <w:t>Dans chaque établissement, l'aménagement des locaux doit être conçu de manière à permettre l'évacuation rapide des personnes et l'isolement immédiat, par rapport au milieu extérieur, des zones contaminées.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29.3 </w:t>
            </w:r>
          </w:p>
          <w:p>
            <w:pPr>
              <w:spacing w:before="60" w:after="60"/>
              <w:ind w:left="45"/>
              <w:jc w:val="left"/>
            </w:pPr>
            <w:r>
              <w:rPr>
                <w:rFonts w:ascii="Arial" w:hAnsi="Arial"/>
                <w:b w:val="false"/>
                <w:i w:val="false"/>
                <w:color w:val="333333"/>
                <w:sz w:val="18"/>
              </w:rPr>
              <w:t>Les plans des lieux sont affichés visiblement à l'entrée des locaux des bâtiments où une zone contrôlée existe ainsi que dans les bâtiments administratifs. Ces plans indiquent les zones contrôlées, l'emplacement des sources fixes de radiations ionisantes et les issues normales et de secours.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29.4 </w:t>
            </w:r>
          </w:p>
          <w:p>
            <w:pPr>
              <w:spacing w:before="0" w:after="0"/>
              <w:ind w:left="45"/>
              <w:jc w:val="left"/>
            </w:pPr>
            <w:r>
              <w:rPr>
                <w:rFonts w:ascii="Arial" w:hAnsi="Arial"/>
                <w:b w:val="false"/>
                <w:i w:val="false"/>
                <w:color w:val="333333"/>
                <w:sz w:val="18"/>
              </w:rPr>
              <w:t>Afin de réduire les risques de contamination, les zones contrôlées ou surveillées faisant partie d'un établissement de classe I ou d'un établissement de classe II et où sont mises en œuvre des sources non scellées, doivent être séparées, par un mur orbe ou un espace libre, des locaux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salles de conférences, de cours et de spectacles;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réfectoires, cuisines et tous autres endroits, où des denrées alimentaires sont conservées, entreposées et/ou consommées;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tout local où est exercée une activité non indispensable, à cet endroit, au fonctionnement et à l'utilisation de l'établissement de classe I ou de classe II en question.</w:t>
            </w:r>
          </w:p>
          <w:p>
            <w:pPr>
              <w:spacing w:before="60" w:after="60"/>
              <w:ind w:left="45"/>
              <w:jc w:val="left"/>
            </w:pPr>
            <w:r>
              <w:rPr>
                <w:rFonts w:ascii="Arial" w:hAnsi="Arial"/>
                <w:b w:val="false"/>
                <w:i w:val="false"/>
                <w:color w:val="333333"/>
                <w:sz w:val="18"/>
              </w:rPr>
              <w:t>Si toutefois une communication doit exister entre ces deux types de locaux, celle-ci doit, au point de vue du risque de contamination, présenter une sécurité au moins équivalente à celle offerte par un espace libre.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 Dispositions particulières complémentaires concernant les établissements et les locaux visés à l'Arrêté Expositions Médicales et à l'Arrêté Expositions Vétérinaires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29.5.1 Dispositions générales </w:t>
            </w:r>
          </w:p>
          <w:p>
            <w:pPr>
              <w:spacing w:before="0" w:after="0"/>
              <w:ind w:left="45"/>
              <w:jc w:val="left"/>
            </w:pPr>
            <w:r>
              <w:rPr>
                <w:rFonts w:ascii="Arial" w:hAnsi="Arial"/>
                <w:b w:val="false"/>
                <w:i w:val="false"/>
                <w:color w:val="333333"/>
                <w:sz w:val="18"/>
              </w:rPr>
              <w:t>Les locaux où les sources de radiations ionisantes et les installations radiologiques visées à l'Arrêté Expositions Médicales et à l'Arrêté Expositions Vétérinaires sont détenues ou utilisées, répondent aux conditions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à la surface extérieure des locaux, en tout endroit accessible où des personnes peuvent séjourner, la dose reçue ne peut atteindre 0,02 millisievert par semaine, dans les conditions habituelles de fonctionnement des installations;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locaux doivent pouvoir être fermés à clé; toutefois, la sortie des locaux reste toujours possible;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à l'exclusion des locaux des dentistes où ne se trouve qu'un appareil spécifiquement conçu pour la radiographie intra-orale dentaire, le signal d'avertissement pour les rayonnements ionisants ainsi que les mentions prévues à l'article 31, figurent sur les portes;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membres du personnel, ainsi que toute personne se trouvant dans le voisinage de l'utilisateur sont protégés au moyen des dispositifs et procédés prévus au présent chapitre, section III. L'équipement de protection individuelle est disponible dans les locaux d'utilisation et de détention. Les mesures nécessaires sont prises pour éviter toute exposition inutile de la personne qui la subi;</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En ce qui concerne les chambres destinées à l'hospitalisation des patients porteurs de sources, les parois doivent permettre d'assurer, compte tenu du degré d'occupation des locaux, le respect d'une contrainte de dose de 0,5 millisievert par personne et par an, pour toute personne non professionnellement exposée occupée dans une pièce voisine, ainsi que pour tout patient occupant une chambre voisine (y compris pièces et chambres situés aux niveaux supérieurs et inférieurs), même en cas d'hospitalisation exceptionnellement longue;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En ce qui concerne les locaux destinés à l'hospitalisation des animaux porteurs de sources, les parois doivent permettre d'assurer, compte tenu du degré d'occupation des locaux, le respect d'une contrainte de dose de 0,5 millisievert par personne et par an, pour toute personne non professionnellement exposée occupée dans une pièce voisine.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29.5.2 Dispositions complémentaires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29.5.2.1 </w:t>
            </w:r>
          </w:p>
          <w:p>
            <w:pPr>
              <w:spacing w:before="0" w:after="0"/>
              <w:ind w:left="45"/>
              <w:jc w:val="left"/>
            </w:pPr>
            <w:r>
              <w:rPr>
                <w:rFonts w:ascii="Arial" w:hAnsi="Arial"/>
                <w:b w:val="false"/>
                <w:i w:val="false"/>
                <w:color w:val="333333"/>
                <w:sz w:val="18"/>
              </w:rPr>
              <w:t>En ce qui concerne les appareils destinés à la radiographie: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locaux ont des dimensions permettant la circulation aisée autour des tables et l'éloignement suffisant de l'utilisateur et de toute autre personne par rapport à la source et au faisceau primaire;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emplacements où l'utilisateur et toute autre personne peuvent être appelés à se tenir et qui seraient exposés aux rayonnements au cours des opérations, tel la commande, sont protégés.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29.5.2.2 </w:t>
            </w:r>
          </w:p>
          <w:p>
            <w:pPr>
              <w:spacing w:before="0" w:after="0"/>
              <w:ind w:left="45"/>
              <w:jc w:val="left"/>
            </w:pPr>
            <w:r>
              <w:rPr>
                <w:rFonts w:ascii="Arial" w:hAnsi="Arial"/>
                <w:b w:val="false"/>
                <w:i w:val="false"/>
                <w:color w:val="333333"/>
                <w:sz w:val="18"/>
              </w:rPr>
              <w:t>En ce qui concerne les appareils destinés à la radiographie dentaire: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l'appareil est disposé de telle manière dans le local qu'aucune des personnes qui y travaillent ou y séjournent ne puisse recevoir une dose atteignant 0,1 millisievert par semaine;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l'appareil est spécifiquement conçu et réservé à cet usage;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l'appareil est muni d'une protection efficace;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section du faisceau est strictement limitée à la zone à radiographier;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 faisceau, lors des prises de clichés, est orienté de manière à réduire au minimum l'exposition de l'organisme du patient.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29.5.2.3 </w:t>
            </w:r>
          </w:p>
          <w:p>
            <w:pPr>
              <w:spacing w:before="0" w:after="0"/>
              <w:ind w:left="45"/>
              <w:jc w:val="left"/>
            </w:pPr>
            <w:r>
              <w:rPr>
                <w:rFonts w:ascii="Arial" w:hAnsi="Arial"/>
                <w:b w:val="false"/>
                <w:i w:val="false"/>
                <w:color w:val="333333"/>
                <w:sz w:val="18"/>
              </w:rPr>
              <w:t>En ce qui concerne les appareils destinés à la radiothérapie: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cabines de déshabillage se trouvent en dehors de la salle où fonctionne l'appareil. La commande est placée en dehors du local de traitement. Lorsqu'elle existe, la fenêtre d'observation assure la même protection que celle assurée par les parois. Un dispositif d'observation directe ou indirecte du patient est prévu. Le patient, la commande de l'appareillage et les portes d'accès de la salle de radiothérapie sont, pendant le fonctionnement, sous la surveillance permanente du personnel préposé aux applications des rayonnements.</w:t>
            </w:r>
          </w:p>
          <w:p>
            <w:pPr>
              <w:spacing w:before="0" w:after="0"/>
              <w:ind w:left="90"/>
              <w:jc w:val="left"/>
            </w:pPr>
          </w:p>
          <w:p>
            <w:pPr>
              <w:spacing w:before="0" w:after="0"/>
              <w:ind w:left="390"/>
              <w:jc w:val="left"/>
            </w:pPr>
            <w:r>
              <w:rPr>
                <w:rFonts w:ascii="Arial" w:hAnsi="Arial"/>
                <w:b w:val="false"/>
                <w:i w:val="false"/>
                <w:color w:val="333333"/>
                <w:sz w:val="18"/>
              </w:rPr>
              <w:t>Ces dispositions complémentaires peuvent ne pas être exigées dans le cas d'un appareil spécifiquement destiné à la thérapie de contact;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système de communication permet au patient de communiquer avec le personnel aux commandes de l'appareil. Un système électronique contrôle la durée de l'exposition et assure son interruption après le temps fixé;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si plusieurs appareils sont installés dans un même local, un dispositif empêche la mise en service de plus d'un appareil à la fois.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29.5.2.4 </w:t>
            </w:r>
          </w:p>
          <w:p>
            <w:pPr>
              <w:spacing w:before="0" w:after="0"/>
              <w:ind w:left="45"/>
              <w:jc w:val="left"/>
            </w:pPr>
            <w:r>
              <w:rPr>
                <w:rFonts w:ascii="Arial" w:hAnsi="Arial"/>
                <w:b w:val="false"/>
                <w:i w:val="false"/>
                <w:color w:val="333333"/>
                <w:sz w:val="18"/>
              </w:rPr>
              <w:t>En ce qui concerne les appareils destinés à la télégammathérapie: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dispositions de l'article 29.5.2.3 sont d'application;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appareils sont conçus pour éviter, en toute circonstance, la libération incontrôlée ou la dispersion de la source radioactive. Un dispositif permet de se rendre compte, à tout moment, à partir du tableau de commande, de la position de la source radioactive et, le cas échéant, des obturateurs.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29.5.2.5 </w:t>
            </w:r>
          </w:p>
          <w:p>
            <w:pPr>
              <w:spacing w:before="0" w:after="0"/>
              <w:ind w:left="45"/>
              <w:jc w:val="left"/>
            </w:pPr>
            <w:r>
              <w:rPr>
                <w:rFonts w:ascii="Arial" w:hAnsi="Arial"/>
                <w:b w:val="false"/>
                <w:i w:val="false"/>
                <w:color w:val="333333"/>
                <w:sz w:val="18"/>
              </w:rPr>
              <w:t>En ce qui concerne les accélérateurs de particules: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dispositions de l'article 29.5.2.3 sont d'application;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radioactivité éventuellement induite est surveillée.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29.5.2.6 </w:t>
            </w:r>
          </w:p>
          <w:p>
            <w:pPr>
              <w:spacing w:before="0" w:after="0"/>
              <w:ind w:left="45"/>
              <w:jc w:val="left"/>
            </w:pPr>
            <w:r>
              <w:rPr>
                <w:rFonts w:ascii="Arial" w:hAnsi="Arial"/>
                <w:b w:val="false"/>
                <w:i w:val="false"/>
                <w:color w:val="333333"/>
                <w:sz w:val="18"/>
              </w:rPr>
              <w:t>Outre les dispositions de l'article 29.5.1, les prescriptions suivantes sont d'application pour les locaux où sont utilisés ou détenus des radionucléides: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radionucléides ne peuvent être détenus que dans des locaux prévus à cet effet;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ces locaux comportent un emplacement exclusivement réservé à l'entreposage de substances radioactives. Cet emplacement permet une protection efficace contre l'exposition et contre la dispersion éventuelle de ces substances et présente des garanties suffisantes contre le vol;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en cas de détention et d'utilisation de sources non scellées, les locaux comportent: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moyens appropriés pour recueillir rapidement les substances radioactives qui viendraient à se disperser;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moyens permettant de recueillir et d'entreposer, sans entraîner de risques d'exposition, les déchets radioactifs liquides ou solides pouvant apparaître à tous les stades de la détention et de l'utilisation, pendant le temps nécessaire pour les rendre inoffensifs ou avant de les évacuer vers une installation de traitement;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les moyens de prévenir la contamination de l'atmosphère. Si celle-ci est inévitable, des dispositifs appropriés permettent d'écarter tout risque de contamination des locaux et de l'environnement;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lorsque les quantités et la nature des radionucléides entraînent le classement de l'établissement en classe II, les murs, le sol et les surfaces de travail des locaux de travail sont sans fissures ni interstices. Ils sont lisses, imperméables et permettent un entretien et une décontamination aisés.</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