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 Klassering van de structuren, systemen en componenten</w:t>
            </w:r>
          </w:p>
          <w:p>
            <w:pPr>
              <w:spacing w:before="0" w:after="0"/>
              <w:ind w:left="45"/>
              <w:jc w:val="left"/>
            </w:pPr>
          </w:p>
          <w:p>
            <w:pPr>
              <w:spacing w:before="0" w:after="0"/>
              <w:ind w:left="45"/>
              <w:jc w:val="left"/>
            </w:pPr>
            <w:r>
              <w:rPr>
                <w:rFonts w:ascii="Arial" w:hAnsi="Arial"/>
                <w:b w:val="false"/>
                <w:i w:val="false"/>
                <w:color w:val="333333"/>
                <w:sz w:val="18"/>
              </w:rPr>
              <w:t xml:space="preserve">8.1 Principe </w:t>
            </w:r>
          </w:p>
          <w:p>
            <w:pPr>
              <w:spacing w:before="60" w:after="60"/>
              <w:ind w:left="45"/>
              <w:jc w:val="left"/>
            </w:pPr>
            <w:r>
              <w:rPr>
                <w:rFonts w:ascii="Arial" w:hAnsi="Arial"/>
                <w:b w:val="false"/>
                <w:i w:val="false"/>
                <w:color w:val="333333"/>
                <w:sz w:val="18"/>
              </w:rPr>
              <w:t>Alle voor de nucleaire veiligheid belangrijke structuren, systemen en componenten, incl. de software voor de besturing, moeten worden geïdentificeerd en volgens hun belang voor de nucleaire veiligheid worden geklasseerd.</w:t>
            </w:r>
          </w:p>
          <w:p>
            <w:pPr>
              <w:spacing w:before="0" w:after="0"/>
              <w:ind w:left="45"/>
              <w:jc w:val="left"/>
            </w:pPr>
          </w:p>
          <w:p>
            <w:pPr>
              <w:spacing w:before="0" w:after="0"/>
              <w:ind w:left="45"/>
              <w:jc w:val="left"/>
            </w:pPr>
            <w:r>
              <w:rPr>
                <w:rFonts w:ascii="Arial" w:hAnsi="Arial"/>
                <w:b w:val="false"/>
                <w:i w:val="false"/>
                <w:color w:val="333333"/>
                <w:sz w:val="18"/>
              </w:rPr>
              <w:t xml:space="preserve">8.2 Klasseringsproces </w:t>
            </w:r>
          </w:p>
          <w:p>
            <w:pPr>
              <w:spacing w:before="0" w:after="0"/>
              <w:ind w:left="45"/>
              <w:jc w:val="left"/>
            </w:pPr>
            <w:r>
              <w:rPr>
                <w:rFonts w:ascii="Arial" w:hAnsi="Arial"/>
                <w:b w:val="false"/>
                <w:i w:val="false"/>
                <w:color w:val="333333"/>
                <w:sz w:val="18"/>
              </w:rPr>
              <w:t>Het belang voor de nucleaire veiligheid van alle structuren, systemen en componenten moet worden bepaald en er moet een klasseringsysteem worden opgesteld om voor elke veiligheidsklasse te bepalen: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geschikte codes en normen zijn en dus de gepaste bepalingen die moeten worden toegepast bij het ontwerp, de vervaardiging, de bouw en de inspectie van de component;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karakteristieken zijn die verbonden zijn aan het systeem, de noodzaak van een elektrische noodvoeding en van een kwalificatie aangepast aan de bedrijfsvoorwaarden;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beschikbaarheid of onbeschikbaarheid is van de vereiste systemen bij vooronderstelde initiatorgebeurtenissen die moeten worden bestudeerd in het kader van de deterministische analyse van de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kwaliteitsvereisten zijn.</w:t>
            </w:r>
          </w:p>
          <w:p>
            <w:pPr>
              <w:spacing w:before="60" w:after="60"/>
              <w:ind w:left="45"/>
              <w:jc w:val="left"/>
            </w:pPr>
            <w:r>
              <w:rPr>
                <w:rFonts w:ascii="Arial" w:hAnsi="Arial"/>
                <w:b w:val="false"/>
                <w:i w:val="false"/>
                <w:color w:val="333333"/>
                <w:sz w:val="18"/>
              </w:rPr>
              <w:t>De methode die wordt gevolgd voor de klassering van een structuur, systeem of component volgens zijn belang voor de nucleaire veiligheid moet vooral steunen op deterministische methodes die eventueel worden aangevuld met probabilistische methodes en een technische beoordeling.</w:t>
            </w:r>
          </w:p>
          <w:p>
            <w:pPr>
              <w:spacing w:before="0" w:after="0"/>
              <w:ind w:left="45"/>
              <w:jc w:val="left"/>
            </w:pPr>
          </w:p>
          <w:p>
            <w:pPr>
              <w:spacing w:before="0" w:after="0"/>
              <w:ind w:left="45"/>
              <w:jc w:val="left"/>
            </w:pPr>
            <w:r>
              <w:rPr>
                <w:rFonts w:ascii="Arial" w:hAnsi="Arial"/>
                <w:b w:val="false"/>
                <w:i w:val="false"/>
                <w:color w:val="333333"/>
                <w:sz w:val="18"/>
              </w:rPr>
              <w:t xml:space="preserve">8.3 Betrouwbaarheidsgarantie </w:t>
            </w:r>
          </w:p>
          <w:p>
            <w:pPr>
              <w:spacing w:before="60" w:after="60"/>
              <w:ind w:left="45"/>
              <w:jc w:val="left"/>
            </w:pPr>
            <w:r>
              <w:rPr>
                <w:rFonts w:ascii="Arial" w:hAnsi="Arial"/>
                <w:b w:val="false"/>
                <w:i w:val="false"/>
                <w:color w:val="333333"/>
                <w:sz w:val="18"/>
              </w:rPr>
              <w:t>De voor de nucleaire veiligheid belangrijke structuren, systemen en componenten moeten zodanig worden ontworpen, vervaardigd of gebouwd, en onderhouden dat hun kwaliteit en betrouwbaarheid overeenstemmen met hun klassering.</w:t>
            </w:r>
          </w:p>
          <w:p>
            <w:pPr>
              <w:spacing w:before="60" w:after="60"/>
              <w:ind w:left="45"/>
              <w:jc w:val="left"/>
            </w:pPr>
            <w:r>
              <w:rPr>
                <w:rFonts w:ascii="Arial" w:hAnsi="Arial"/>
                <w:b w:val="false"/>
                <w:i w:val="false"/>
                <w:color w:val="333333"/>
                <w:sz w:val="18"/>
              </w:rPr>
              <w:t>De hulpsystemen ter ondersteuning van de uitrustingen die deel uitmaken van een voor de nucleaire veiligheid belangrijk systeem worden geclassificeerd volgens type en belang van de ondersteuning die ze aan dit systeem moeten geven.</w:t>
            </w:r>
          </w:p>
          <w:p>
            <w:pPr>
              <w:spacing w:before="0" w:after="0"/>
              <w:ind w:left="45"/>
              <w:jc w:val="left"/>
            </w:pPr>
          </w:p>
          <w:p>
            <w:pPr>
              <w:spacing w:before="0" w:after="0"/>
              <w:ind w:left="45"/>
              <w:jc w:val="left"/>
            </w:pPr>
            <w:r>
              <w:rPr>
                <w:rFonts w:ascii="Arial" w:hAnsi="Arial"/>
                <w:b w:val="false"/>
                <w:i w:val="false"/>
                <w:color w:val="333333"/>
                <w:sz w:val="18"/>
              </w:rPr>
              <w:t xml:space="preserve">8.4 Keuze van de materialen en kwalificatieprogramma </w:t>
            </w:r>
          </w:p>
          <w:p>
            <w:pPr>
              <w:spacing w:before="60" w:after="60"/>
              <w:ind w:left="45"/>
              <w:jc w:val="left"/>
            </w:pPr>
            <w:r>
              <w:rPr>
                <w:rFonts w:ascii="Arial" w:hAnsi="Arial"/>
                <w:b w:val="false"/>
                <w:i w:val="false"/>
                <w:color w:val="333333"/>
                <w:sz w:val="18"/>
              </w:rPr>
              <w:t>Bij het ontwerp en de vervaardiging van, en de keuze van materialen voor de structuren, systemen en componenten die belangrijk zijn voor de nucleaire veiligheid moet rekening worden gehouden met de gevolgen van de bedrijfsomstandigheden tijdens hun hele levensduur. Bovendien moet rekening worden gehouden met de gevolgen van de [ongevalsomstandigheden] voor hun eigenschappen en performantie.</w:t>
            </w:r>
          </w:p>
          <w:p>
            <w:pPr>
              <w:spacing w:before="60" w:after="60"/>
              <w:ind w:left="45"/>
              <w:jc w:val="left"/>
            </w:pPr>
            <w:r>
              <w:rPr>
                <w:rFonts w:ascii="Arial" w:hAnsi="Arial"/>
                <w:b w:val="false"/>
                <w:i w:val="false"/>
                <w:color w:val="333333"/>
                <w:sz w:val="18"/>
              </w:rPr>
              <w:t>Er moeten kwalificatieprocedures worden ingevoerd om te bevestigen dat de voor de nucleaire veiligheid belangrijke structuren, systemen en componenten tijdens hun hele ontwerplevensduur in staat zijn om de gevraagde functies te vervullen in de omgevingsomstandigheden die zich kunnen voordoen op het ogenblik dat men deze zal nodig hebben, bij normale werking en in voorkomend geval tijdens de voorziene bedrijfsincidenten en in ongevalsituaties.</w:t>
            </w:r>
          </w:p>
          <w:p>
            <w:pPr>
              <w:spacing w:before="60" w:after="60"/>
              <w:ind w:left="45"/>
              <w:jc w:val="left"/>
            </w:pPr>
            <w:r>
              <w:rPr>
                <w:rFonts w:ascii="Arial" w:hAnsi="Arial"/>
                <w:b w:val="false"/>
                <w:i w:val="false"/>
                <w:color w:val="333333"/>
                <w:sz w:val="18"/>
              </w:rPr>
              <w:t>Wanneer vaststaat dat uitrustingen kunnen worden blootgesteld aan externe voorvallen zoals natuurverschijnselen of andere invloeden van buitenaf en een veiligheidsfunctie moeten kunnen vervullen tijdens of na een dergelijke voorval, voorziet het kwalificatieprogramma voor deze uitrustingen de voorwaarden die door deze externe voorvallen worden opgelegd.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 Classement des structures, systèmes et composants</w:t>
            </w:r>
          </w:p>
          <w:p>
            <w:pPr>
              <w:spacing w:before="0" w:after="0"/>
              <w:ind w:left="45"/>
              <w:jc w:val="left"/>
            </w:pPr>
          </w:p>
          <w:p>
            <w:pPr>
              <w:spacing w:before="0" w:after="0"/>
              <w:ind w:left="45"/>
              <w:jc w:val="left"/>
            </w:pPr>
            <w:r>
              <w:rPr>
                <w:rFonts w:ascii="Arial" w:hAnsi="Arial"/>
                <w:b w:val="false"/>
                <w:i w:val="false"/>
                <w:color w:val="333333"/>
                <w:sz w:val="18"/>
              </w:rPr>
              <w:t xml:space="preserve">8.1 Principe </w:t>
            </w:r>
          </w:p>
          <w:p>
            <w:pPr>
              <w:spacing w:before="60" w:after="60"/>
              <w:ind w:left="45"/>
              <w:jc w:val="left"/>
            </w:pPr>
            <w:r>
              <w:rPr>
                <w:rFonts w:ascii="Arial" w:hAnsi="Arial"/>
                <w:b w:val="false"/>
                <w:i w:val="false"/>
                <w:color w:val="333333"/>
                <w:sz w:val="18"/>
              </w:rPr>
              <w:t>Toutes les structures, les systèmes et composants, y compris les logiciels de contrôle commande, importants pour la sûreté nucléaire, doivent être identifiés, et classés selon leur importance pour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8.2 Processus de classement </w:t>
            </w:r>
          </w:p>
          <w:p>
            <w:pPr>
              <w:spacing w:before="0" w:after="0"/>
              <w:ind w:left="45"/>
              <w:jc w:val="left"/>
            </w:pPr>
            <w:r>
              <w:rPr>
                <w:rFonts w:ascii="Arial" w:hAnsi="Arial"/>
                <w:b w:val="false"/>
                <w:i w:val="false"/>
                <w:color w:val="333333"/>
                <w:sz w:val="18"/>
              </w:rPr>
              <w:t>L'importance pour la sûreté nucléaire de tous les structures, systèmes et composants doit être déterminée et un système de classement doit être établi, dans le but d'identifier, pour chaque classe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codes et normes appropriés, et donc les dispositions adéquates à appliquer pour la conception, la fabrication, la construction et l'inspection du composant;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caractéristiques liées au système, la nécessité d'une alimentation électrique de secours et d'une qualification aux conditions de service;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disponibilité ou l'indisponibilité des systèmes requis lors des événements initiateurs postulés étudiés dans le cadre de l'analyse déterministe de la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exigences de qualité.</w:t>
            </w:r>
          </w:p>
          <w:p>
            <w:pPr>
              <w:spacing w:before="60" w:after="60"/>
              <w:ind w:left="45"/>
              <w:jc w:val="left"/>
            </w:pPr>
            <w:r>
              <w:rPr>
                <w:rFonts w:ascii="Arial" w:hAnsi="Arial"/>
                <w:b w:val="false"/>
                <w:i w:val="false"/>
                <w:color w:val="333333"/>
                <w:sz w:val="18"/>
              </w:rPr>
              <w:t>La méthode suivie pour le classement d'une structure, d'un système ou d'un composant selon son importance pour la sûreté nucléaire doit se fonder principalement sur des méthodes déterministes, complétées, s'il y a lieu, par des méthodes probabilistes et un jugement technique.</w:t>
            </w:r>
          </w:p>
          <w:p>
            <w:pPr>
              <w:spacing w:before="0" w:after="0"/>
              <w:ind w:left="45"/>
              <w:jc w:val="left"/>
            </w:pPr>
          </w:p>
          <w:p>
            <w:pPr>
              <w:spacing w:before="0" w:after="0"/>
              <w:ind w:left="45"/>
              <w:jc w:val="left"/>
            </w:pPr>
            <w:r>
              <w:rPr>
                <w:rFonts w:ascii="Arial" w:hAnsi="Arial"/>
                <w:b w:val="false"/>
                <w:i w:val="false"/>
                <w:color w:val="333333"/>
                <w:sz w:val="18"/>
              </w:rPr>
              <w:t xml:space="preserve">8.3 Assurance de fiabilité </w:t>
            </w:r>
          </w:p>
          <w:p>
            <w:pPr>
              <w:spacing w:before="60" w:after="60"/>
              <w:ind w:left="45"/>
              <w:jc w:val="left"/>
            </w:pPr>
            <w:r>
              <w:rPr>
                <w:rFonts w:ascii="Arial" w:hAnsi="Arial"/>
                <w:b w:val="false"/>
                <w:i w:val="false"/>
                <w:color w:val="333333"/>
                <w:sz w:val="18"/>
              </w:rPr>
              <w:t>Les structures, systèmes et composants importants pour la sûreté nucléaire doivent être conçus, fabriqués ou construits, et entretenus de telle manière que leur qualité et leur fiabilité soient conformes à leur classement.</w:t>
            </w:r>
          </w:p>
          <w:p>
            <w:pPr>
              <w:spacing w:before="60" w:after="60"/>
              <w:ind w:left="45"/>
              <w:jc w:val="left"/>
            </w:pPr>
            <w:r>
              <w:rPr>
                <w:rFonts w:ascii="Arial" w:hAnsi="Arial"/>
                <w:b w:val="false"/>
                <w:i w:val="false"/>
                <w:color w:val="333333"/>
                <w:sz w:val="18"/>
              </w:rPr>
              <w:t>Les systèmes auxiliaires desservant des équipements appartenant à un système important pour la sûreté nucléaire sont classés suivant le type et l'importance du support qu'ils doivent apporter à ce système.</w:t>
            </w:r>
          </w:p>
          <w:p>
            <w:pPr>
              <w:spacing w:before="0" w:after="0"/>
              <w:ind w:left="45"/>
              <w:jc w:val="left"/>
            </w:pPr>
          </w:p>
          <w:p>
            <w:pPr>
              <w:spacing w:before="0" w:after="0"/>
              <w:ind w:left="45"/>
              <w:jc w:val="left"/>
            </w:pPr>
            <w:r>
              <w:rPr>
                <w:rFonts w:ascii="Arial" w:hAnsi="Arial"/>
                <w:b w:val="false"/>
                <w:i w:val="false"/>
                <w:color w:val="333333"/>
                <w:sz w:val="18"/>
              </w:rPr>
              <w:t xml:space="preserve">8.4 Choix des matériaux et programme de qualification </w:t>
            </w:r>
          </w:p>
          <w:p>
            <w:pPr>
              <w:spacing w:before="60" w:after="60"/>
              <w:ind w:left="45"/>
              <w:jc w:val="left"/>
            </w:pPr>
            <w:r>
              <w:rPr>
                <w:rFonts w:ascii="Arial" w:hAnsi="Arial"/>
                <w:b w:val="false"/>
                <w:i w:val="false"/>
                <w:color w:val="333333"/>
                <w:sz w:val="18"/>
              </w:rPr>
              <w:t>La conception et la fabrication des structures, systèmes et composants importants pour la sûreté nucléaire et des matériaux utilisés doivent prendre en compte les effets des conditions de service pendant toute leur durée de vie. De plus, les effets des [conditions accidentelles] sur leurs caractéristiques et performances doivent être considérés.</w:t>
            </w:r>
          </w:p>
          <w:p>
            <w:pPr>
              <w:spacing w:before="60" w:after="60"/>
              <w:ind w:left="45"/>
              <w:jc w:val="left"/>
            </w:pPr>
            <w:r>
              <w:rPr>
                <w:rFonts w:ascii="Arial" w:hAnsi="Arial"/>
                <w:b w:val="false"/>
                <w:i w:val="false"/>
                <w:color w:val="333333"/>
                <w:sz w:val="18"/>
              </w:rPr>
              <w:t>Il faut mettre en œuvre des procédures de qualification pour confirmer que les structures, systèmes et composants importants pour la sûreté nucléaire seront capables, pendant toute leur durée de vie de conception, de remplir les fonctions demandées dans les conditions ambiantes susceptibles de régner au moment où l'on en aura besoin, en exploitation normale, et, si approprié, pendant des incidents de fonctionnement prévus et en conditions accidentelles.</w:t>
            </w:r>
          </w:p>
          <w:p>
            <w:pPr>
              <w:spacing w:before="60" w:after="60"/>
              <w:ind w:left="45"/>
              <w:jc w:val="left"/>
            </w:pPr>
            <w:r>
              <w:rPr>
                <w:rFonts w:ascii="Arial" w:hAnsi="Arial"/>
                <w:b w:val="false"/>
                <w:i w:val="false"/>
                <w:color w:val="333333"/>
                <w:sz w:val="18"/>
              </w:rPr>
              <w:t>Lorsque il a été établi que des équipements peuvent être soumis à des événements externes, comme des phénomènes naturels ou autres influences extérieures, et qu'ils doivent pouvoir accomplir une mission de sûreté pendant ou à la suite d'un événement de ce type, le programme de qualification de ces équipements comprend les conditions imposées par ces événements externes.</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