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38 Programme de surveillance</w:t>
            </w:r>
          </w:p>
          <w:p>
            <w:pPr>
              <w:spacing w:before="60" w:after="60"/>
              <w:ind w:left="45"/>
              <w:jc w:val="left"/>
            </w:pPr>
            <w:r>
              <w:rPr>
                <w:rFonts w:ascii="Arial" w:hAnsi="Arial"/>
                <w:b w:val="false"/>
                <w:i w:val="false"/>
                <w:color w:val="333333"/>
                <w:sz w:val="18"/>
              </w:rPr>
              <w:t>L'exploitant doit développer, optimiser et mettre en œuvre un programme de surveillance visant à assurer que le combustible nucléaire usé ou les colis de déchets radioactifs présents dans l'installation d'entreposage respectent toujours les critères de conformité repris dans le rapport de sûreté.</w:t>
            </w:r>
          </w:p>
          <w:p>
            <w:pPr>
              <w:spacing w:before="0" w:after="0"/>
              <w:ind w:left="45"/>
              <w:jc w:val="left"/>
            </w:pPr>
            <w:r>
              <w:rPr>
                <w:rFonts w:ascii="Arial" w:hAnsi="Arial"/>
                <w:b w:val="false"/>
                <w:i w:val="false"/>
                <w:color w:val="333333"/>
                <w:sz w:val="18"/>
              </w:rPr>
              <w:t>Ce programme de surveillance couvre à minima les éléments suivants: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conditions ambiantes à l'intérieur de l'installation d'entreposage qui peuvent avoir un impact sur le respect des critères de conformité;</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l'état physique du combustible nucléaire usé ou des colis de déchets radioactifs.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38 Toezichtsprogramma</w:t>
            </w:r>
          </w:p>
          <w:p>
            <w:pPr>
              <w:spacing w:before="60" w:after="60"/>
              <w:ind w:left="45"/>
              <w:jc w:val="left"/>
            </w:pPr>
            <w:r>
              <w:rPr>
                <w:rFonts w:ascii="Arial" w:hAnsi="Arial"/>
                <w:b w:val="false"/>
                <w:i w:val="false"/>
                <w:color w:val="333333"/>
                <w:sz w:val="18"/>
              </w:rPr>
              <w:t>De exploitant dient een toezichtsprogramma te ontwikkelen, te optimaliseren en te implementeren om te garanderen dat de verbruikte kernbrandstof of de colli met radioactief afval aanwezig in de opslaginstallatie, blijven voldoen aan de conformiteitscriteria opgenomen in het veiligheidsrapport.</w:t>
            </w:r>
          </w:p>
          <w:p>
            <w:pPr>
              <w:spacing w:before="0" w:after="0"/>
              <w:ind w:left="45"/>
              <w:jc w:val="left"/>
            </w:pPr>
            <w:r>
              <w:rPr>
                <w:rFonts w:ascii="Arial" w:hAnsi="Arial"/>
                <w:b w:val="false"/>
                <w:i w:val="false"/>
                <w:color w:val="333333"/>
                <w:sz w:val="18"/>
              </w:rPr>
              <w:t>Dit toezichtsprogramma omvat minimaal de volgende elementen: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omgevingsomstandigheden binnen de opslaginstallatie die een impact kunnen hebben op de naleving van de conformiteitscriteria;</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fysieke toestand van de verbruikte kernbrandstof of van de colli met radioactief afval.</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